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BC" w:rsidRPr="009A2688" w:rsidRDefault="00A05EF3" w:rsidP="009A2688">
      <w:pPr>
        <w:contextualSpacing/>
        <w:jc w:val="center"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 xml:space="preserve">CHEM106: Assignment </w:t>
      </w:r>
      <w:r w:rsidR="00822495" w:rsidRPr="009A2688">
        <w:rPr>
          <w:rFonts w:ascii="Arial" w:hAnsi="Arial" w:cs="Times New Roman"/>
        </w:rPr>
        <w:t>9</w:t>
      </w:r>
    </w:p>
    <w:p w:rsidR="00153AA5" w:rsidRPr="009A2688" w:rsidRDefault="00CF08B7" w:rsidP="009A2688">
      <w:pPr>
        <w:contextualSpacing/>
        <w:jc w:val="center"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 xml:space="preserve">Hydrogen </w:t>
      </w:r>
      <w:r w:rsidR="00822495" w:rsidRPr="009A2688">
        <w:rPr>
          <w:rFonts w:ascii="Arial" w:hAnsi="Arial" w:cs="Times New Roman"/>
        </w:rPr>
        <w:t>Molecule</w:t>
      </w:r>
    </w:p>
    <w:p w:rsidR="00CF08B7" w:rsidRPr="009A2688" w:rsidRDefault="00CF08B7" w:rsidP="009A2688">
      <w:pPr>
        <w:contextualSpacing/>
        <w:jc w:val="center"/>
        <w:rPr>
          <w:rFonts w:ascii="Arial" w:hAnsi="Arial" w:cs="Times New Roman"/>
        </w:rPr>
      </w:pPr>
    </w:p>
    <w:p w:rsidR="008E752D" w:rsidRPr="009A2688" w:rsidRDefault="00150410" w:rsidP="009A2688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>1</w:t>
      </w:r>
      <w:r w:rsidR="00B92325" w:rsidRPr="009A2688">
        <w:rPr>
          <w:rFonts w:ascii="Arial" w:hAnsi="Arial" w:cs="Times New Roman"/>
        </w:rPr>
        <w:t>.</w:t>
      </w:r>
      <w:r w:rsidR="00B92325" w:rsidRPr="009A2688">
        <w:rPr>
          <w:rFonts w:ascii="Arial" w:hAnsi="Arial" w:cs="Times New Roman"/>
        </w:rPr>
        <w:tab/>
      </w:r>
      <w:r w:rsidR="008E752D" w:rsidRPr="009A2688">
        <w:rPr>
          <w:rFonts w:ascii="Arial" w:hAnsi="Arial" w:cs="Times New Roman"/>
        </w:rPr>
        <w:t>Set up the Schrödinger equation</w:t>
      </w:r>
      <w:r w:rsidR="00A27B81" w:rsidRPr="009A2688">
        <w:rPr>
          <w:rFonts w:ascii="Arial" w:hAnsi="Arial" w:cs="Times New Roman"/>
        </w:rPr>
        <w:t xml:space="preserve"> </w:t>
      </w:r>
      <w:r w:rsidR="008E752D" w:rsidRPr="009A2688">
        <w:rPr>
          <w:rFonts w:ascii="Arial" w:hAnsi="Arial" w:cs="Times New Roman"/>
        </w:rPr>
        <w:t>for the H</w:t>
      </w:r>
      <w:r w:rsidR="008E752D" w:rsidRPr="009A2688">
        <w:rPr>
          <w:rFonts w:ascii="Arial" w:hAnsi="Arial" w:cs="Times New Roman"/>
          <w:vertAlign w:val="subscript"/>
        </w:rPr>
        <w:t>2</w:t>
      </w:r>
      <w:r w:rsidR="008E752D" w:rsidRPr="009A2688">
        <w:rPr>
          <w:rFonts w:ascii="Arial" w:hAnsi="Arial" w:cs="Times New Roman"/>
          <w:vertAlign w:val="superscript"/>
        </w:rPr>
        <w:t>+</w:t>
      </w:r>
      <w:r w:rsidR="008E752D" w:rsidRPr="009A2688">
        <w:rPr>
          <w:rFonts w:ascii="Arial" w:hAnsi="Arial" w:cs="Times New Roman"/>
        </w:rPr>
        <w:t xml:space="preserve"> ion.</w:t>
      </w:r>
    </w:p>
    <w:p w:rsidR="00737595" w:rsidRPr="009A2688" w:rsidRDefault="00737595" w:rsidP="009A2688">
      <w:pPr>
        <w:autoSpaceDE w:val="0"/>
        <w:autoSpaceDN w:val="0"/>
        <w:adjustRightInd w:val="0"/>
        <w:ind w:left="720" w:hanging="720"/>
        <w:contextualSpacing/>
        <w:rPr>
          <w:rFonts w:ascii="Arial" w:hAnsi="Arial" w:cs="Times New Roman"/>
        </w:rPr>
      </w:pPr>
    </w:p>
    <w:p w:rsidR="007C5AF3" w:rsidRPr="009A2688" w:rsidRDefault="00737595" w:rsidP="009A2688">
      <w:pPr>
        <w:autoSpaceDE w:val="0"/>
        <w:autoSpaceDN w:val="0"/>
        <w:adjustRightInd w:val="0"/>
        <w:ind w:left="360"/>
        <w:contextualSpacing/>
        <w:rPr>
          <w:rFonts w:ascii="Arial" w:hAnsi="Arial" w:cs="Times New Roman"/>
        </w:rPr>
      </w:pPr>
      <w:r w:rsidRPr="009A2688">
        <w:rPr>
          <w:rFonts w:ascii="Arial" w:hAnsi="Arial"/>
        </w:rPr>
        <w:t>To establish the Schrödinger equation for a given system, we need to figure out the Hamiltonian,</w:t>
      </w:r>
      <w:r w:rsidR="00DD0F26" w:rsidRPr="009A2688">
        <w:rPr>
          <w:rFonts w:ascii="Arial" w:hAnsi="Arial"/>
          <w:color w:val="000000"/>
          <w:position w:val="-4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7pt" o:ole="">
            <v:imagedata r:id="rId9" o:title=""/>
          </v:shape>
          <o:OLEObject Type="Embed" ProgID="Equation.3" ShapeID="_x0000_i1025" DrawAspect="Content" ObjectID="_1322564125" r:id="rId10"/>
        </w:object>
      </w:r>
      <w:r w:rsidR="00DD0F26" w:rsidRPr="009A2688">
        <w:rPr>
          <w:rFonts w:ascii="Arial" w:hAnsi="Arial"/>
          <w:color w:val="000000"/>
        </w:rPr>
        <w:t xml:space="preserve">, </w:t>
      </w:r>
      <w:r w:rsidRPr="009A2688">
        <w:rPr>
          <w:rFonts w:ascii="Arial" w:hAnsi="Arial"/>
        </w:rPr>
        <w:t xml:space="preserve">which is the total energy operator formed by combining the kinetic energy operator </w:t>
      </w:r>
      <w:r w:rsidR="00DD0F26" w:rsidRPr="009A2688">
        <w:rPr>
          <w:rFonts w:ascii="Arial" w:hAnsi="Arial"/>
          <w:color w:val="000000"/>
          <w:position w:val="-4"/>
        </w:rPr>
        <w:object w:dxaOrig="240" w:dyaOrig="320">
          <v:shape id="_x0000_i1026" type="#_x0000_t75" style="width:12pt;height:17pt" o:ole="">
            <v:imagedata r:id="rId11" o:title=""/>
          </v:shape>
          <o:OLEObject Type="Embed" ProgID="Equation.3" ShapeID="_x0000_i1026" DrawAspect="Content" ObjectID="_1322564126" r:id="rId12"/>
        </w:object>
      </w:r>
      <w:r w:rsidR="00E265E0" w:rsidRPr="009A2688">
        <w:rPr>
          <w:rFonts w:ascii="Arial" w:hAnsi="Arial"/>
        </w:rPr>
        <w:t>with</w:t>
      </w:r>
      <w:r w:rsidRPr="009A2688">
        <w:rPr>
          <w:rFonts w:ascii="Arial" w:hAnsi="Arial"/>
        </w:rPr>
        <w:t xml:space="preserve"> the potential energy operator</w:t>
      </w:r>
      <w:r w:rsidR="00DD0F26" w:rsidRPr="009A2688">
        <w:rPr>
          <w:rFonts w:ascii="Arial" w:hAnsi="Arial"/>
        </w:rPr>
        <w:t xml:space="preserve"> </w:t>
      </w:r>
      <w:r w:rsidR="00DD0F26" w:rsidRPr="009A2688">
        <w:rPr>
          <w:rFonts w:ascii="Arial" w:hAnsi="Arial"/>
          <w:color w:val="000000"/>
          <w:position w:val="-6"/>
        </w:rPr>
        <w:object w:dxaOrig="240" w:dyaOrig="340">
          <v:shape id="_x0000_i1027" type="#_x0000_t75" style="width:12pt;height:17pt" o:ole="">
            <v:imagedata r:id="rId13" o:title=""/>
          </v:shape>
          <o:OLEObject Type="Embed" ProgID="Equation.3" ShapeID="_x0000_i1027" DrawAspect="Content" ObjectID="_1322564127" r:id="rId14"/>
        </w:object>
      </w:r>
      <w:r w:rsidRPr="009A2688">
        <w:rPr>
          <w:rFonts w:ascii="Arial" w:hAnsi="Arial"/>
        </w:rPr>
        <w:t xml:space="preserve">. </w:t>
      </w:r>
      <w:r w:rsidR="00DD0F26" w:rsidRPr="009A2688">
        <w:rPr>
          <w:rFonts w:ascii="Arial" w:hAnsi="Arial"/>
        </w:rPr>
        <w:t>For the H</w:t>
      </w:r>
      <w:r w:rsidR="00DD0F26" w:rsidRPr="009A2688">
        <w:rPr>
          <w:rFonts w:ascii="Arial" w:hAnsi="Arial"/>
          <w:vertAlign w:val="subscript"/>
        </w:rPr>
        <w:t>2</w:t>
      </w:r>
      <w:r w:rsidR="00DD0F26" w:rsidRPr="009A2688">
        <w:rPr>
          <w:rFonts w:ascii="Arial" w:hAnsi="Arial"/>
          <w:vertAlign w:val="superscript"/>
        </w:rPr>
        <w:t>+</w:t>
      </w:r>
      <w:r w:rsidR="00DD0F26" w:rsidRPr="009A2688">
        <w:rPr>
          <w:rFonts w:ascii="Arial" w:hAnsi="Arial"/>
        </w:rPr>
        <w:t xml:space="preserve"> ion, </w:t>
      </w:r>
    </w:p>
    <w:p w:rsidR="00A27B81" w:rsidRPr="009A2688" w:rsidRDefault="00A27B81" w:rsidP="009A2688">
      <w:pPr>
        <w:autoSpaceDE w:val="0"/>
        <w:autoSpaceDN w:val="0"/>
        <w:adjustRightInd w:val="0"/>
        <w:ind w:left="720" w:hanging="720"/>
        <w:contextualSpacing/>
        <w:rPr>
          <w:rFonts w:ascii="Arial" w:hAnsi="Arial" w:cs="Times New Roman"/>
        </w:rPr>
      </w:pPr>
    </w:p>
    <w:p w:rsidR="00EF355B" w:rsidRPr="009A2688" w:rsidRDefault="00EF355B" w:rsidP="009A2688">
      <w:pPr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 w:cs="Times New Roman"/>
        </w:rPr>
      </w:pPr>
      <w:r w:rsidRPr="009A2688">
        <w:rPr>
          <w:rFonts w:ascii="Arial" w:hAnsi="Arial" w:cs="Times New Roman"/>
          <w:noProof/>
          <w:lang w:eastAsia="en-US"/>
        </w:rPr>
        <w:drawing>
          <wp:inline distT="0" distB="0" distL="0" distR="0">
            <wp:extent cx="1757680" cy="129540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08363" cy="2635250"/>
                      <a:chOff x="4419600" y="838200"/>
                      <a:chExt cx="3408363" cy="2635250"/>
                    </a:xfrm>
                  </a:grpSpPr>
                  <a:grpSp>
                    <a:nvGrpSpPr>
                      <a:cNvPr id="14339" name="Group 3"/>
                      <a:cNvGrpSpPr>
                        <a:grpSpLocks/>
                      </a:cNvGrpSpPr>
                    </a:nvGrpSpPr>
                    <a:grpSpPr bwMode="auto">
                      <a:xfrm>
                        <a:off x="4419600" y="838200"/>
                        <a:ext cx="3408363" cy="2635250"/>
                        <a:chOff x="1713" y="721"/>
                        <a:chExt cx="2147" cy="1660"/>
                      </a:xfrm>
                    </a:grpSpPr>
                    <a:sp>
                      <a:nvSpPr>
                        <a:cNvPr id="14340" name="Rectangl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21" y="1343"/>
                          <a:ext cx="72" cy="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300" i="1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rPr>
                              <a:t>r</a:t>
                            </a:r>
                            <a:endParaRPr lang="en-US" sz="2000" b="1" i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86" y="1458"/>
                          <a:ext cx="75" cy="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rPr>
                              <a:t>B</a:t>
                            </a:r>
                            <a:endParaRPr lang="en-US" sz="20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2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50" y="1341"/>
                          <a:ext cx="72" cy="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300" i="1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rPr>
                              <a:t>r</a:t>
                            </a:r>
                            <a:endParaRPr lang="en-US" sz="2000" b="1" i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3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92" y="1454"/>
                          <a:ext cx="81" cy="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  <a:endParaRPr lang="en-US" sz="20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7" name="Group 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718" y="721"/>
                          <a:ext cx="236" cy="362"/>
                          <a:chOff x="2718" y="721"/>
                          <a:chExt cx="236" cy="362"/>
                        </a:xfrm>
                      </a:grpSpPr>
                      <a:sp>
                        <a:nvSpPr>
                          <a:cNvPr id="14345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718" y="785"/>
                            <a:ext cx="110" cy="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100" dirty="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</a:rPr>
                                <a:t>e</a:t>
                              </a:r>
                              <a:endParaRPr lang="en-US" sz="2000" b="1" dirty="0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46" name="Rectangle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30" y="721"/>
                            <a:ext cx="124" cy="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31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  <a:cs typeface="Times New Roman" pitchFamily="18" charset="0"/>
                                </a:rPr>
                                <a:t>–</a:t>
                              </a:r>
                              <a:endParaRPr lang="en-US" sz="2000" b="1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347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8" y="2128"/>
                          <a:ext cx="72" cy="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300" i="1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rPr>
                              <a:t>r</a:t>
                            </a:r>
                            <a:endParaRPr lang="en-US" sz="2000" b="1" i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8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51" y="2247"/>
                          <a:ext cx="81" cy="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rPr>
                              <a:t>A</a:t>
                            </a:r>
                            <a:endParaRPr lang="en-US" sz="20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49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38" y="2247"/>
                          <a:ext cx="75" cy="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>
                                <a:solidFill>
                                  <a:srgbClr val="000000"/>
                                </a:solidFill>
                                <a:latin typeface="Times New Roman" pitchFamily="18" charset="0"/>
                              </a:rPr>
                              <a:t>B</a:t>
                            </a:r>
                            <a:endParaRPr lang="en-US" sz="2000" b="1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350" name="Line 1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01" y="1080"/>
                          <a:ext cx="699" cy="928"/>
                        </a:xfrm>
                        <a:prstGeom prst="line">
                          <a:avLst/>
                        </a:prstGeom>
                        <a:noFill/>
                        <a:ln w="14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1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1970" y="1975"/>
                          <a:ext cx="66" cy="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7" y="0"/>
                            </a:cxn>
                            <a:cxn ang="0">
                              <a:pos x="36" y="27"/>
                            </a:cxn>
                            <a:cxn ang="0">
                              <a:pos x="66" y="37"/>
                            </a:cxn>
                            <a:cxn ang="0">
                              <a:pos x="0" y="73"/>
                            </a:cxn>
                            <a:cxn ang="0">
                              <a:pos x="17" y="0"/>
                            </a:cxn>
                          </a:cxnLst>
                          <a:rect l="0" t="0" r="r" b="b"/>
                          <a:pathLst>
                            <a:path w="66" h="73">
                              <a:moveTo>
                                <a:pt x="17" y="0"/>
                              </a:moveTo>
                              <a:lnTo>
                                <a:pt x="36" y="27"/>
                              </a:lnTo>
                              <a:lnTo>
                                <a:pt x="66" y="37"/>
                              </a:lnTo>
                              <a:lnTo>
                                <a:pt x="0" y="73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2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2665" y="1039"/>
                          <a:ext cx="66" cy="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7" y="73"/>
                            </a:cxn>
                            <a:cxn ang="0">
                              <a:pos x="30" y="46"/>
                            </a:cxn>
                            <a:cxn ang="0">
                              <a:pos x="0" y="37"/>
                            </a:cxn>
                            <a:cxn ang="0">
                              <a:pos x="66" y="0"/>
                            </a:cxn>
                            <a:cxn ang="0">
                              <a:pos x="47" y="73"/>
                            </a:cxn>
                          </a:cxnLst>
                          <a:rect l="0" t="0" r="r" b="b"/>
                          <a:pathLst>
                            <a:path w="66" h="73">
                              <a:moveTo>
                                <a:pt x="47" y="73"/>
                              </a:moveTo>
                              <a:lnTo>
                                <a:pt x="30" y="46"/>
                              </a:lnTo>
                              <a:lnTo>
                                <a:pt x="0" y="37"/>
                              </a:lnTo>
                              <a:lnTo>
                                <a:pt x="66" y="0"/>
                              </a:lnTo>
                              <a:lnTo>
                                <a:pt x="47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3" name="Line 17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842" y="1081"/>
                          <a:ext cx="733" cy="953"/>
                        </a:xfrm>
                        <a:prstGeom prst="line">
                          <a:avLst/>
                        </a:prstGeom>
                        <a:noFill/>
                        <a:ln w="14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4" name="Freeform 18"/>
                        <a:cNvSpPr>
                          <a:spLocks/>
                        </a:cNvSpPr>
                      </a:nvSpPr>
                      <a:spPr bwMode="auto">
                        <a:xfrm>
                          <a:off x="3540" y="2004"/>
                          <a:ext cx="66" cy="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5"/>
                            </a:cxn>
                            <a:cxn ang="0">
                              <a:pos x="30" y="26"/>
                            </a:cxn>
                            <a:cxn ang="0">
                              <a:pos x="47" y="0"/>
                            </a:cxn>
                            <a:cxn ang="0">
                              <a:pos x="66" y="72"/>
                            </a:cxn>
                            <a:cxn ang="0">
                              <a:pos x="0" y="35"/>
                            </a:cxn>
                          </a:cxnLst>
                          <a:rect l="0" t="0" r="r" b="b"/>
                          <a:pathLst>
                            <a:path w="66" h="72">
                              <a:moveTo>
                                <a:pt x="0" y="35"/>
                              </a:moveTo>
                              <a:lnTo>
                                <a:pt x="30" y="26"/>
                              </a:lnTo>
                              <a:lnTo>
                                <a:pt x="47" y="0"/>
                              </a:lnTo>
                              <a:lnTo>
                                <a:pt x="66" y="72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5" name="Freeform 19"/>
                        <a:cNvSpPr>
                          <a:spLocks/>
                        </a:cNvSpPr>
                      </a:nvSpPr>
                      <a:spPr bwMode="auto">
                        <a:xfrm>
                          <a:off x="2810" y="1039"/>
                          <a:ext cx="66" cy="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6" y="37"/>
                            </a:cxn>
                            <a:cxn ang="0">
                              <a:pos x="36" y="48"/>
                            </a:cxn>
                            <a:cxn ang="0">
                              <a:pos x="18" y="74"/>
                            </a:cxn>
                            <a:cxn ang="0">
                              <a:pos x="0" y="0"/>
                            </a:cxn>
                            <a:cxn ang="0">
                              <a:pos x="66" y="3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37"/>
                              </a:moveTo>
                              <a:lnTo>
                                <a:pt x="36" y="48"/>
                              </a:lnTo>
                              <a:lnTo>
                                <a:pt x="18" y="74"/>
                              </a:lnTo>
                              <a:lnTo>
                                <a:pt x="0" y="0"/>
                              </a:lnTo>
                              <a:lnTo>
                                <a:pt x="6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6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48" y="2139"/>
                          <a:ext cx="1303" cy="1"/>
                        </a:xfrm>
                        <a:prstGeom prst="line">
                          <a:avLst/>
                        </a:prstGeom>
                        <a:noFill/>
                        <a:ln w="14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7" name="Freeform 21"/>
                        <a:cNvSpPr>
                          <a:spLocks/>
                        </a:cNvSpPr>
                      </a:nvSpPr>
                      <a:spPr bwMode="auto">
                        <a:xfrm>
                          <a:off x="3529" y="2109"/>
                          <a:ext cx="70" cy="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60"/>
                            </a:cxn>
                            <a:cxn ang="0">
                              <a:pos x="11" y="30"/>
                            </a:cxn>
                            <a:cxn ang="0">
                              <a:pos x="0" y="0"/>
                            </a:cxn>
                            <a:cxn ang="0">
                              <a:pos x="70" y="30"/>
                            </a:cxn>
                            <a:cxn ang="0">
                              <a:pos x="0" y="60"/>
                            </a:cxn>
                          </a:cxnLst>
                          <a:rect l="0" t="0" r="r" b="b"/>
                          <a:pathLst>
                            <a:path w="70" h="60">
                              <a:moveTo>
                                <a:pt x="0" y="60"/>
                              </a:moveTo>
                              <a:lnTo>
                                <a:pt x="11" y="3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8" name="Line 2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037" y="2139"/>
                          <a:ext cx="393" cy="1"/>
                        </a:xfrm>
                        <a:prstGeom prst="line">
                          <a:avLst/>
                        </a:prstGeom>
                        <a:noFill/>
                        <a:ln w="14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359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1985" y="2109"/>
                          <a:ext cx="70" cy="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0" y="0"/>
                            </a:cxn>
                            <a:cxn ang="0">
                              <a:pos x="59" y="30"/>
                            </a:cxn>
                            <a:cxn ang="0">
                              <a:pos x="70" y="60"/>
                            </a:cxn>
                            <a:cxn ang="0">
                              <a:pos x="0" y="30"/>
                            </a:cxn>
                            <a:cxn ang="0">
                              <a:pos x="70" y="0"/>
                            </a:cxn>
                          </a:cxnLst>
                          <a:rect l="0" t="0" r="r" b="b"/>
                          <a:pathLst>
                            <a:path w="70" h="60">
                              <a:moveTo>
                                <a:pt x="70" y="0"/>
                              </a:moveTo>
                              <a:lnTo>
                                <a:pt x="59" y="30"/>
                              </a:lnTo>
                              <a:lnTo>
                                <a:pt x="70" y="60"/>
                              </a:lnTo>
                              <a:lnTo>
                                <a:pt x="0" y="3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21" name="Group 2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13" y="1965"/>
                          <a:ext cx="224" cy="304"/>
                          <a:chOff x="1713" y="1965"/>
                          <a:chExt cx="224" cy="304"/>
                        </a:xfrm>
                      </a:grpSpPr>
                      <a:sp>
                        <a:nvSpPr>
                          <a:cNvPr id="14361" name="Rectangle 2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13" y="2017"/>
                            <a:ext cx="133" cy="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3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</a:rPr>
                                <a:t>H</a:t>
                              </a:r>
                              <a:endParaRPr lang="en-US" sz="20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2" name="Rectangle 2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45" y="2115"/>
                            <a:ext cx="92" cy="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</a:rPr>
                                <a:t>A</a:t>
                              </a:r>
                              <a:endParaRPr lang="en-US" sz="20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3" name="Rectangle 2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51" y="1965"/>
                            <a:ext cx="72" cy="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</a:rPr>
                                <a:t>+</a:t>
                              </a:r>
                              <a:endParaRPr lang="en-US" sz="20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2" name="Group 28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642" y="2007"/>
                          <a:ext cx="218" cy="304"/>
                          <a:chOff x="3642" y="2007"/>
                          <a:chExt cx="218" cy="304"/>
                        </a:xfrm>
                      </a:grpSpPr>
                      <a:sp>
                        <a:nvSpPr>
                          <a:cNvPr id="14365" name="Rectangle 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42" y="2059"/>
                            <a:ext cx="133" cy="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23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</a:rPr>
                                <a:t>H</a:t>
                              </a:r>
                              <a:endParaRPr lang="en-US" sz="20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6" name="Rectangle 3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75" y="2157"/>
                            <a:ext cx="85" cy="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</a:rPr>
                                <a:t>B</a:t>
                              </a:r>
                              <a:endParaRPr lang="en-US" sz="20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367" name="Rectangle 3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781" y="2007"/>
                            <a:ext cx="72" cy="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lIns="0" tIns="0" rIns="0" bIns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>
                                  <a:solidFill>
                                    <a:srgbClr val="000000"/>
                                  </a:solidFill>
                                  <a:latin typeface="Times New Roman" pitchFamily="18" charset="0"/>
                                </a:rPr>
                                <a:t>+</a:t>
                              </a:r>
                              <a:endParaRPr lang="en-US" sz="2000" b="1">
                                <a:latin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7C5AF3" w:rsidRPr="009A2688" w:rsidRDefault="007C5AF3" w:rsidP="009A2688">
      <w:pPr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 w:cs="Times New Roman"/>
        </w:rPr>
      </w:pPr>
    </w:p>
    <w:p w:rsidR="007C5AF3" w:rsidRPr="009A2688" w:rsidRDefault="007C5AF3" w:rsidP="009A2688">
      <w:pPr>
        <w:autoSpaceDE w:val="0"/>
        <w:autoSpaceDN w:val="0"/>
        <w:adjustRightInd w:val="0"/>
        <w:ind w:left="360"/>
        <w:contextualSpacing/>
        <w:rPr>
          <w:rFonts w:ascii="Arial" w:hAnsi="Arial"/>
        </w:rPr>
      </w:pPr>
      <w:proofErr w:type="gramStart"/>
      <w:r w:rsidRPr="009A2688">
        <w:rPr>
          <w:rFonts w:ascii="Arial" w:hAnsi="Arial"/>
        </w:rPr>
        <w:t>the</w:t>
      </w:r>
      <w:proofErr w:type="gramEnd"/>
      <w:r w:rsidRPr="009A2688">
        <w:rPr>
          <w:rFonts w:ascii="Arial" w:hAnsi="Arial"/>
        </w:rPr>
        <w:t xml:space="preserve"> Hamiltonian (in atomic units) is defined by</w:t>
      </w:r>
    </w:p>
    <w:p w:rsidR="009A2688" w:rsidRDefault="007C5AF3" w:rsidP="009A2688">
      <w:pPr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/>
          <w:color w:val="000000"/>
        </w:rPr>
      </w:pPr>
      <w:r w:rsidRPr="009A2688">
        <w:rPr>
          <w:rFonts w:ascii="Arial" w:hAnsi="Arial"/>
          <w:color w:val="000000"/>
          <w:position w:val="-30"/>
        </w:rPr>
        <w:object w:dxaOrig="4900" w:dyaOrig="680">
          <v:shape id="_x0000_i1028" type="#_x0000_t75" style="width:245pt;height:35pt" o:ole="">
            <v:imagedata r:id="rId15" o:title=""/>
          </v:shape>
          <o:OLEObject Type="Embed" ProgID="Equation.3" ShapeID="_x0000_i1028" DrawAspect="Content" ObjectID="_1322564128" r:id="rId16"/>
        </w:object>
      </w:r>
      <w:r w:rsidR="009A2688">
        <w:rPr>
          <w:rFonts w:ascii="Arial" w:hAnsi="Arial"/>
          <w:color w:val="000000"/>
        </w:rPr>
        <w:t>,</w:t>
      </w:r>
    </w:p>
    <w:p w:rsidR="00D441BE" w:rsidRDefault="00CE4ABD" w:rsidP="009A2688">
      <w:pPr>
        <w:tabs>
          <w:tab w:val="left" w:pos="-450"/>
        </w:tabs>
        <w:autoSpaceDE w:val="0"/>
        <w:autoSpaceDN w:val="0"/>
        <w:adjustRightInd w:val="0"/>
        <w:ind w:left="360"/>
        <w:contextualSpacing/>
        <w:rPr>
          <w:rFonts w:ascii="Arial" w:hAnsi="Arial"/>
          <w:color w:val="000000"/>
        </w:rPr>
      </w:pPr>
      <w:proofErr w:type="gramStart"/>
      <w:r w:rsidRPr="009A2688">
        <w:rPr>
          <w:rFonts w:ascii="Arial" w:hAnsi="Arial"/>
        </w:rPr>
        <w:t>where</w:t>
      </w:r>
      <w:proofErr w:type="gramEnd"/>
      <w:r w:rsidRPr="009A2688">
        <w:rPr>
          <w:rFonts w:ascii="Arial" w:hAnsi="Arial"/>
        </w:rPr>
        <w:t xml:space="preserve"> </w:t>
      </w:r>
      <w:r w:rsidR="0034641B" w:rsidRPr="009A2688">
        <w:rPr>
          <w:rFonts w:ascii="Arial" w:hAnsi="Arial"/>
          <w:color w:val="000000"/>
          <w:position w:val="-28"/>
        </w:rPr>
        <w:object w:dxaOrig="2160" w:dyaOrig="700">
          <v:shape id="_x0000_i1029" type="#_x0000_t75" style="width:109pt;height:36pt" o:ole="">
            <v:imagedata r:id="rId17" o:title=""/>
          </v:shape>
          <o:OLEObject Type="Embed" ProgID="Equation.3" ShapeID="_x0000_i1029" DrawAspect="Content" ObjectID="_1322564129" r:id="rId18"/>
        </w:object>
      </w:r>
    </w:p>
    <w:p w:rsidR="007C5AF3" w:rsidRPr="009A2688" w:rsidRDefault="00D441BE" w:rsidP="009A2688">
      <w:pPr>
        <w:tabs>
          <w:tab w:val="left" w:pos="-450"/>
        </w:tabs>
        <w:autoSpaceDE w:val="0"/>
        <w:autoSpaceDN w:val="0"/>
        <w:adjustRightInd w:val="0"/>
        <w:ind w:left="360"/>
        <w:contextualSpacing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r</w:t>
      </w:r>
      <w:r w:rsidR="0034641B" w:rsidRPr="009A2688">
        <w:rPr>
          <w:rFonts w:ascii="Arial" w:hAnsi="Arial"/>
          <w:color w:val="000000"/>
        </w:rPr>
        <w:t>epresents</w:t>
      </w:r>
      <w:proofErr w:type="gramEnd"/>
      <w:r w:rsidR="0034641B" w:rsidRPr="009A2688">
        <w:rPr>
          <w:rFonts w:ascii="Arial" w:hAnsi="Arial"/>
          <w:color w:val="000000"/>
        </w:rPr>
        <w:t xml:space="preserve"> the </w:t>
      </w:r>
      <w:proofErr w:type="spellStart"/>
      <w:r w:rsidR="0034641B" w:rsidRPr="009A2688">
        <w:rPr>
          <w:rFonts w:ascii="Arial" w:hAnsi="Arial"/>
          <w:color w:val="000000"/>
        </w:rPr>
        <w:t>Laplacian</w:t>
      </w:r>
      <w:proofErr w:type="spellEnd"/>
      <w:r w:rsidR="0034641B" w:rsidRPr="009A2688">
        <w:rPr>
          <w:rFonts w:ascii="Arial" w:hAnsi="Arial"/>
          <w:color w:val="000000"/>
        </w:rPr>
        <w:t xml:space="preserve"> operator.</w:t>
      </w:r>
      <w:r w:rsidR="0034641B" w:rsidRPr="009A2688">
        <w:rPr>
          <w:rFonts w:ascii="Arial" w:hAnsi="Arial"/>
        </w:rPr>
        <w:t xml:space="preserve"> In the Hamiltonian, the </w:t>
      </w:r>
      <w:r w:rsidR="00635E63" w:rsidRPr="009A2688">
        <w:rPr>
          <w:rFonts w:ascii="Arial" w:hAnsi="Arial"/>
        </w:rPr>
        <w:t>first two terms are the kinetic energy operators for the nucleus A and B</w:t>
      </w:r>
      <w:r w:rsidR="0034641B" w:rsidRPr="009A2688">
        <w:rPr>
          <w:rFonts w:ascii="Arial" w:hAnsi="Arial"/>
        </w:rPr>
        <w:t>;</w:t>
      </w:r>
      <w:r w:rsidR="00635E63" w:rsidRPr="009A2688">
        <w:rPr>
          <w:rFonts w:ascii="Arial" w:hAnsi="Arial"/>
        </w:rPr>
        <w:t xml:space="preserve"> the third term is the kinetic energy operator for the electron</w:t>
      </w:r>
      <w:r w:rsidR="0034641B" w:rsidRPr="009A2688">
        <w:rPr>
          <w:rFonts w:ascii="Arial" w:hAnsi="Arial"/>
        </w:rPr>
        <w:t xml:space="preserve">; </w:t>
      </w:r>
      <w:r w:rsidR="00635E63" w:rsidRPr="009A2688">
        <w:rPr>
          <w:rFonts w:ascii="Arial" w:hAnsi="Arial"/>
        </w:rPr>
        <w:t xml:space="preserve">the fourth </w:t>
      </w:r>
      <w:r w:rsidR="007925F4" w:rsidRPr="009A2688">
        <w:rPr>
          <w:rFonts w:ascii="Arial" w:hAnsi="Arial"/>
        </w:rPr>
        <w:t xml:space="preserve">and </w:t>
      </w:r>
      <w:r w:rsidR="0034641B" w:rsidRPr="009A2688">
        <w:rPr>
          <w:rFonts w:ascii="Arial" w:hAnsi="Arial"/>
        </w:rPr>
        <w:t xml:space="preserve">the fifth terms represent the electrostatic attraction between the electron and the </w:t>
      </w:r>
      <w:r w:rsidR="009A2688">
        <w:rPr>
          <w:rFonts w:ascii="Arial" w:hAnsi="Arial"/>
        </w:rPr>
        <w:t xml:space="preserve">nucleus A and B, respectively; </w:t>
      </w:r>
      <w:r w:rsidR="0034641B" w:rsidRPr="009A2688">
        <w:rPr>
          <w:rFonts w:ascii="Arial" w:hAnsi="Arial"/>
        </w:rPr>
        <w:t>and the last term accounts for the electrostatic repulsion between the two nuclei.</w:t>
      </w:r>
    </w:p>
    <w:p w:rsidR="00DE5691" w:rsidRPr="009A2688" w:rsidRDefault="00DE5691" w:rsidP="009A2688">
      <w:pPr>
        <w:autoSpaceDE w:val="0"/>
        <w:autoSpaceDN w:val="0"/>
        <w:adjustRightInd w:val="0"/>
        <w:ind w:left="720" w:hanging="720"/>
        <w:contextualSpacing/>
        <w:rPr>
          <w:rFonts w:ascii="Arial" w:hAnsi="Arial"/>
        </w:rPr>
      </w:pPr>
    </w:p>
    <w:p w:rsidR="00DE5691" w:rsidRPr="009A2688" w:rsidRDefault="00DE5691" w:rsidP="009A2688">
      <w:pPr>
        <w:autoSpaceDE w:val="0"/>
        <w:autoSpaceDN w:val="0"/>
        <w:adjustRightInd w:val="0"/>
        <w:ind w:left="360"/>
        <w:contextualSpacing/>
        <w:rPr>
          <w:rFonts w:ascii="Arial" w:hAnsi="Arial"/>
        </w:rPr>
      </w:pPr>
      <w:r w:rsidRPr="009A2688">
        <w:rPr>
          <w:rFonts w:ascii="Arial" w:hAnsi="Arial"/>
        </w:rPr>
        <w:t>Thus, the Schrödinger equation for the H</w:t>
      </w:r>
      <w:r w:rsidRPr="009A2688">
        <w:rPr>
          <w:rFonts w:ascii="Arial" w:hAnsi="Arial"/>
          <w:vertAlign w:val="subscript"/>
        </w:rPr>
        <w:t>2</w:t>
      </w:r>
      <w:r w:rsidRPr="009A2688">
        <w:rPr>
          <w:rFonts w:ascii="Arial" w:hAnsi="Arial"/>
          <w:vertAlign w:val="superscript"/>
        </w:rPr>
        <w:t>+</w:t>
      </w:r>
      <w:r w:rsidRPr="009A2688">
        <w:rPr>
          <w:rFonts w:ascii="Arial" w:hAnsi="Arial"/>
        </w:rPr>
        <w:t xml:space="preserve"> ion is</w:t>
      </w:r>
    </w:p>
    <w:p w:rsidR="00DE5691" w:rsidRPr="009A2688" w:rsidRDefault="00DE5691" w:rsidP="009A2688">
      <w:pPr>
        <w:autoSpaceDE w:val="0"/>
        <w:autoSpaceDN w:val="0"/>
        <w:adjustRightInd w:val="0"/>
        <w:contextualSpacing/>
        <w:rPr>
          <w:rFonts w:ascii="Arial" w:hAnsi="Arial"/>
        </w:rPr>
      </w:pPr>
    </w:p>
    <w:p w:rsidR="00DE5691" w:rsidRDefault="003F3670" w:rsidP="009A2688">
      <w:pPr>
        <w:autoSpaceDE w:val="0"/>
        <w:autoSpaceDN w:val="0"/>
        <w:adjustRightInd w:val="0"/>
        <w:ind w:left="720"/>
        <w:contextualSpacing/>
        <w:jc w:val="center"/>
        <w:rPr>
          <w:rFonts w:ascii="Arial" w:hAnsi="Arial"/>
        </w:rPr>
      </w:pPr>
      <w:r w:rsidRPr="009A2688">
        <w:rPr>
          <w:rFonts w:ascii="Arial" w:hAnsi="Arial"/>
          <w:color w:val="000000"/>
          <w:position w:val="-30"/>
        </w:rPr>
        <w:object w:dxaOrig="4420" w:dyaOrig="680">
          <v:shape id="_x0000_i1030" type="#_x0000_t75" style="width:222pt;height:35pt" o:ole="">
            <v:imagedata r:id="rId19" o:title=""/>
          </v:shape>
          <o:OLEObject Type="Embed" ProgID="Equation.3" ShapeID="_x0000_i1030" DrawAspect="Content" ObjectID="_1322564130" r:id="rId20"/>
        </w:object>
      </w:r>
      <w:r w:rsidR="009A2688">
        <w:rPr>
          <w:rFonts w:ascii="Arial" w:hAnsi="Arial"/>
        </w:rPr>
        <w:t>.</w:t>
      </w:r>
    </w:p>
    <w:p w:rsidR="009A2688" w:rsidRPr="009A2688" w:rsidRDefault="009A2688" w:rsidP="009A2688">
      <w:pPr>
        <w:autoSpaceDE w:val="0"/>
        <w:autoSpaceDN w:val="0"/>
        <w:adjustRightInd w:val="0"/>
        <w:ind w:left="720"/>
        <w:contextualSpacing/>
        <w:jc w:val="center"/>
        <w:rPr>
          <w:rFonts w:ascii="Arial" w:hAnsi="Arial"/>
        </w:rPr>
      </w:pPr>
    </w:p>
    <w:p w:rsidR="00E5471D" w:rsidRPr="009A2688" w:rsidRDefault="000B6A79" w:rsidP="009A2688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>2.</w:t>
      </w:r>
      <w:r w:rsidRPr="009A2688">
        <w:rPr>
          <w:rFonts w:ascii="Arial" w:hAnsi="Arial" w:cs="Times New Roman"/>
        </w:rPr>
        <w:tab/>
      </w:r>
      <w:r w:rsidR="009A2688">
        <w:rPr>
          <w:rFonts w:ascii="Arial" w:hAnsi="Arial" w:cs="Times New Roman"/>
        </w:rPr>
        <w:t>Define</w:t>
      </w:r>
      <w:r w:rsidR="008E752D" w:rsidRPr="009A2688">
        <w:rPr>
          <w:rFonts w:ascii="Arial" w:hAnsi="Arial" w:cs="Times New Roman"/>
        </w:rPr>
        <w:t xml:space="preserve"> the Born-Oppenheimer approximation, and illustrate how it can be applied to solve the Schrödinger equation for the H</w:t>
      </w:r>
      <w:r w:rsidR="008E752D" w:rsidRPr="009A2688">
        <w:rPr>
          <w:rFonts w:ascii="Arial" w:hAnsi="Arial" w:cs="Times New Roman"/>
          <w:vertAlign w:val="subscript"/>
        </w:rPr>
        <w:t>2</w:t>
      </w:r>
      <w:r w:rsidR="008E752D" w:rsidRPr="009A2688">
        <w:rPr>
          <w:rFonts w:ascii="Arial" w:hAnsi="Arial" w:cs="Times New Roman"/>
          <w:vertAlign w:val="superscript"/>
        </w:rPr>
        <w:t>+</w:t>
      </w:r>
      <w:r w:rsidR="008E752D" w:rsidRPr="009A2688">
        <w:rPr>
          <w:rFonts w:ascii="Arial" w:hAnsi="Arial" w:cs="Times New Roman"/>
        </w:rPr>
        <w:t xml:space="preserve"> ion. </w:t>
      </w:r>
    </w:p>
    <w:p w:rsidR="003709A7" w:rsidRPr="009A2688" w:rsidRDefault="003709A7" w:rsidP="009A2688">
      <w:pPr>
        <w:autoSpaceDE w:val="0"/>
        <w:autoSpaceDN w:val="0"/>
        <w:adjustRightInd w:val="0"/>
        <w:ind w:left="720" w:hanging="720"/>
        <w:contextualSpacing/>
        <w:rPr>
          <w:rFonts w:ascii="Arial" w:hAnsi="Arial" w:cs="Times New Roman"/>
        </w:rPr>
      </w:pPr>
    </w:p>
    <w:p w:rsidR="00F403FD" w:rsidRPr="009A2688" w:rsidRDefault="009C394B" w:rsidP="009A2688">
      <w:pPr>
        <w:autoSpaceDE w:val="0"/>
        <w:autoSpaceDN w:val="0"/>
        <w:adjustRightInd w:val="0"/>
        <w:ind w:left="360"/>
        <w:contextualSpacing/>
        <w:rPr>
          <w:rFonts w:ascii="Arial" w:hAnsi="Arial"/>
        </w:rPr>
      </w:pPr>
      <w:r w:rsidRPr="009A2688">
        <w:rPr>
          <w:rFonts w:ascii="Arial" w:hAnsi="Arial"/>
        </w:rPr>
        <w:t>In t</w:t>
      </w:r>
      <w:r w:rsidR="00F403FD" w:rsidRPr="009A2688">
        <w:rPr>
          <w:rFonts w:ascii="Arial" w:hAnsi="Arial"/>
        </w:rPr>
        <w:t>he Born-Oppenheimer approximation</w:t>
      </w:r>
      <w:r w:rsidRPr="009A2688">
        <w:rPr>
          <w:rFonts w:ascii="Arial" w:hAnsi="Arial"/>
        </w:rPr>
        <w:t>, it is assumed that</w:t>
      </w:r>
      <w:r w:rsidR="00F403FD" w:rsidRPr="009A2688">
        <w:rPr>
          <w:rFonts w:ascii="Arial" w:hAnsi="Arial"/>
        </w:rPr>
        <w:t xml:space="preserve"> the motion of the atomic nuclei </w:t>
      </w:r>
      <w:r w:rsidRPr="009A2688">
        <w:rPr>
          <w:rFonts w:ascii="Arial" w:hAnsi="Arial"/>
        </w:rPr>
        <w:t xml:space="preserve">can be neglected </w:t>
      </w:r>
      <w:r w:rsidR="00F403FD" w:rsidRPr="009A2688">
        <w:rPr>
          <w:rFonts w:ascii="Arial" w:hAnsi="Arial"/>
        </w:rPr>
        <w:t xml:space="preserve">when describing the electrons in a molecule. The physical basis for the Born-Oppenheimer approximation is the </w:t>
      </w:r>
      <w:r w:rsidRPr="009A2688">
        <w:rPr>
          <w:rFonts w:ascii="Arial" w:hAnsi="Arial"/>
        </w:rPr>
        <w:t>mass difference:</w:t>
      </w:r>
      <w:r w:rsidR="00F403FD" w:rsidRPr="009A2688">
        <w:rPr>
          <w:rFonts w:ascii="Arial" w:hAnsi="Arial"/>
        </w:rPr>
        <w:t xml:space="preserve"> the mass of an atomic nucleus is much larger than the mass of an electron (more than 1000 times</w:t>
      </w:r>
      <w:r w:rsidR="00F8443B">
        <w:rPr>
          <w:rFonts w:ascii="Arial" w:hAnsi="Arial"/>
        </w:rPr>
        <w:t xml:space="preserve"> larger</w:t>
      </w:r>
      <w:r w:rsidR="00F403FD" w:rsidRPr="009A2688">
        <w:rPr>
          <w:rFonts w:ascii="Arial" w:hAnsi="Arial"/>
        </w:rPr>
        <w:t>). Because of this difference, the nuclei move much more slowly than the electrons</w:t>
      </w:r>
      <w:r w:rsidRPr="009A2688">
        <w:rPr>
          <w:rFonts w:ascii="Arial" w:hAnsi="Arial"/>
        </w:rPr>
        <w:t xml:space="preserve"> and can be considered fixed</w:t>
      </w:r>
      <w:r w:rsidR="00F403FD" w:rsidRPr="009A2688">
        <w:rPr>
          <w:rFonts w:ascii="Arial" w:hAnsi="Arial"/>
        </w:rPr>
        <w:t>.</w:t>
      </w:r>
      <w:r w:rsidRPr="009A2688">
        <w:rPr>
          <w:rFonts w:ascii="Arial" w:hAnsi="Arial"/>
        </w:rPr>
        <w:t xml:space="preserve"> It is worth noting that the Born-Oppenheimer approximation is </w:t>
      </w:r>
      <w:r w:rsidR="00E265E0" w:rsidRPr="009A2688">
        <w:rPr>
          <w:rFonts w:ascii="Arial" w:hAnsi="Arial"/>
        </w:rPr>
        <w:t>necessary</w:t>
      </w:r>
      <w:r w:rsidRPr="009A2688">
        <w:rPr>
          <w:rFonts w:ascii="Arial" w:hAnsi="Arial"/>
        </w:rPr>
        <w:t xml:space="preserve"> to solve all molecular Schrödinger equations.</w:t>
      </w:r>
    </w:p>
    <w:p w:rsidR="009C394B" w:rsidRPr="009A2688" w:rsidRDefault="009C394B" w:rsidP="009A2688">
      <w:pPr>
        <w:autoSpaceDE w:val="0"/>
        <w:autoSpaceDN w:val="0"/>
        <w:adjustRightInd w:val="0"/>
        <w:ind w:left="720" w:hanging="720"/>
        <w:contextualSpacing/>
        <w:rPr>
          <w:rFonts w:ascii="Arial" w:hAnsi="Arial"/>
        </w:rPr>
      </w:pPr>
    </w:p>
    <w:p w:rsidR="00E265E0" w:rsidRPr="009A2688" w:rsidRDefault="009C394B" w:rsidP="00D441BE">
      <w:pPr>
        <w:autoSpaceDE w:val="0"/>
        <w:autoSpaceDN w:val="0"/>
        <w:adjustRightInd w:val="0"/>
        <w:ind w:left="360"/>
        <w:contextualSpacing/>
        <w:rPr>
          <w:rFonts w:ascii="Arial" w:hAnsi="Arial"/>
        </w:rPr>
      </w:pPr>
      <w:r w:rsidRPr="009A2688">
        <w:rPr>
          <w:rFonts w:ascii="Arial" w:hAnsi="Arial"/>
        </w:rPr>
        <w:lastRenderedPageBreak/>
        <w:t>Under the Born-Oppenheimer approximation, the molecular Schrödinger equation for the H</w:t>
      </w:r>
      <w:r w:rsidRPr="009A2688">
        <w:rPr>
          <w:rFonts w:ascii="Arial" w:hAnsi="Arial"/>
          <w:vertAlign w:val="subscript"/>
        </w:rPr>
        <w:t>2</w:t>
      </w:r>
      <w:r w:rsidRPr="009A2688">
        <w:rPr>
          <w:rFonts w:ascii="Arial" w:hAnsi="Arial"/>
          <w:vertAlign w:val="superscript"/>
        </w:rPr>
        <w:t>+</w:t>
      </w:r>
      <w:r w:rsidRPr="009A2688">
        <w:rPr>
          <w:rFonts w:ascii="Arial" w:hAnsi="Arial"/>
        </w:rPr>
        <w:t xml:space="preserve"> ion becomes analytically solvable. </w:t>
      </w:r>
      <w:r w:rsidR="00E265E0" w:rsidRPr="009A2688">
        <w:rPr>
          <w:rFonts w:ascii="Arial" w:hAnsi="Arial"/>
        </w:rPr>
        <w:t>Starting from the full Hamiltonian (see Prob. 1)</w:t>
      </w:r>
      <w:r w:rsidR="00E265E0" w:rsidRPr="009A2688">
        <w:rPr>
          <w:rFonts w:ascii="Arial" w:hAnsi="Arial"/>
        </w:rPr>
        <w:tab/>
      </w:r>
    </w:p>
    <w:p w:rsidR="00F8443B" w:rsidRDefault="00E265E0" w:rsidP="00F8443B">
      <w:pPr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/>
          <w:color w:val="000000"/>
        </w:rPr>
      </w:pPr>
      <w:r w:rsidRPr="009A2688">
        <w:rPr>
          <w:rFonts w:ascii="Arial" w:hAnsi="Arial"/>
          <w:color w:val="000000"/>
          <w:position w:val="-30"/>
        </w:rPr>
        <w:object w:dxaOrig="4120" w:dyaOrig="680">
          <v:shape id="_x0000_i1031" type="#_x0000_t75" style="width:206pt;height:35pt" o:ole="">
            <v:imagedata r:id="rId21" o:title=""/>
          </v:shape>
          <o:OLEObject Type="Embed" ProgID="Equation.3" ShapeID="_x0000_i1031" DrawAspect="Content" ObjectID="_1322564131" r:id="rId22"/>
        </w:object>
      </w:r>
      <w:r w:rsidR="00F8443B">
        <w:rPr>
          <w:rFonts w:ascii="Arial" w:hAnsi="Arial"/>
          <w:color w:val="000000"/>
        </w:rPr>
        <w:t>,</w:t>
      </w:r>
    </w:p>
    <w:p w:rsidR="00E265E0" w:rsidRPr="00F8443B" w:rsidRDefault="00E265E0" w:rsidP="00F8443B">
      <w:pPr>
        <w:autoSpaceDE w:val="0"/>
        <w:autoSpaceDN w:val="0"/>
        <w:adjustRightInd w:val="0"/>
        <w:ind w:left="360"/>
        <w:contextualSpacing/>
        <w:rPr>
          <w:rFonts w:ascii="Arial" w:hAnsi="Arial"/>
          <w:color w:val="000000"/>
        </w:rPr>
      </w:pPr>
      <w:proofErr w:type="gramStart"/>
      <w:r w:rsidRPr="009A2688">
        <w:rPr>
          <w:rFonts w:ascii="Arial" w:hAnsi="Arial"/>
          <w:color w:val="000000"/>
        </w:rPr>
        <w:t>the</w:t>
      </w:r>
      <w:proofErr w:type="gramEnd"/>
      <w:r w:rsidRPr="009A2688">
        <w:rPr>
          <w:rFonts w:ascii="Arial" w:hAnsi="Arial"/>
          <w:color w:val="000000"/>
        </w:rPr>
        <w:t xml:space="preserve"> </w:t>
      </w:r>
      <w:r w:rsidRPr="009A2688">
        <w:rPr>
          <w:rFonts w:ascii="Arial" w:hAnsi="Arial"/>
        </w:rPr>
        <w:t>Born-Oppenheimer approximation eliminates the kinetic energy operators fo</w:t>
      </w:r>
      <w:r w:rsidR="00F8443B">
        <w:rPr>
          <w:rFonts w:ascii="Arial" w:hAnsi="Arial"/>
        </w:rPr>
        <w:t>r the nuclei (first two terms).</w:t>
      </w:r>
      <w:r w:rsidRPr="009A2688">
        <w:rPr>
          <w:rFonts w:ascii="Arial" w:hAnsi="Arial"/>
        </w:rPr>
        <w:t xml:space="preserve"> So the reduced Hamiltonian becomes</w:t>
      </w:r>
    </w:p>
    <w:p w:rsidR="00F8443B" w:rsidRDefault="00E265E0" w:rsidP="00F8443B">
      <w:pPr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/>
          <w:lang w:eastAsia="en-US"/>
        </w:rPr>
      </w:pPr>
      <w:r w:rsidRPr="009A2688">
        <w:rPr>
          <w:rFonts w:ascii="Arial" w:hAnsi="Arial"/>
          <w:color w:val="000000"/>
          <w:position w:val="-30"/>
        </w:rPr>
        <w:object w:dxaOrig="2700" w:dyaOrig="680">
          <v:shape id="_x0000_i1032" type="#_x0000_t75" style="width:136pt;height:35pt" o:ole="">
            <v:imagedata r:id="rId23" o:title=""/>
          </v:shape>
          <o:OLEObject Type="Embed" ProgID="Equation.3" ShapeID="_x0000_i1032" DrawAspect="Content" ObjectID="_1322564132" r:id="rId24"/>
        </w:object>
      </w:r>
      <w:r w:rsidR="00F8443B">
        <w:rPr>
          <w:rFonts w:ascii="Arial" w:hAnsi="Arial"/>
          <w:lang w:eastAsia="en-US"/>
        </w:rPr>
        <w:t>,</w:t>
      </w:r>
    </w:p>
    <w:p w:rsidR="00E5471D" w:rsidRPr="009A2688" w:rsidRDefault="00E265E0" w:rsidP="00F8443B">
      <w:pPr>
        <w:autoSpaceDE w:val="0"/>
        <w:autoSpaceDN w:val="0"/>
        <w:adjustRightInd w:val="0"/>
        <w:ind w:left="720" w:hanging="720"/>
        <w:contextualSpacing/>
        <w:jc w:val="center"/>
        <w:rPr>
          <w:rFonts w:ascii="Arial" w:hAnsi="Arial"/>
          <w:lang w:eastAsia="en-US"/>
        </w:rPr>
      </w:pPr>
      <w:proofErr w:type="gramStart"/>
      <w:r w:rsidRPr="009A2688">
        <w:rPr>
          <w:rFonts w:ascii="Arial" w:hAnsi="Arial"/>
        </w:rPr>
        <w:t>where</w:t>
      </w:r>
      <w:proofErr w:type="gramEnd"/>
      <w:r w:rsidRPr="009A2688">
        <w:rPr>
          <w:rFonts w:ascii="Arial" w:hAnsi="Arial"/>
        </w:rPr>
        <w:t xml:space="preserve"> the last term is simply a constant since the </w:t>
      </w:r>
      <w:proofErr w:type="spellStart"/>
      <w:r w:rsidRPr="009A2688">
        <w:rPr>
          <w:rFonts w:ascii="Arial" w:hAnsi="Arial"/>
        </w:rPr>
        <w:t>internuclear</w:t>
      </w:r>
      <w:proofErr w:type="spellEnd"/>
      <w:r w:rsidRPr="009A2688">
        <w:rPr>
          <w:rFonts w:ascii="Arial" w:hAnsi="Arial"/>
        </w:rPr>
        <w:t xml:space="preserve"> distance R is fixed.</w:t>
      </w:r>
    </w:p>
    <w:p w:rsidR="00E265E0" w:rsidRPr="009A2688" w:rsidRDefault="00E265E0" w:rsidP="009A2688">
      <w:pPr>
        <w:autoSpaceDE w:val="0"/>
        <w:autoSpaceDN w:val="0"/>
        <w:adjustRightInd w:val="0"/>
        <w:ind w:left="360"/>
        <w:contextualSpacing/>
        <w:rPr>
          <w:rFonts w:ascii="Arial" w:hAnsi="Arial"/>
        </w:rPr>
      </w:pPr>
      <w:r w:rsidRPr="009A2688">
        <w:rPr>
          <w:rFonts w:ascii="Arial" w:hAnsi="Arial"/>
        </w:rPr>
        <w:t>Thus, the molecular Schrödinger equation for the H</w:t>
      </w:r>
      <w:r w:rsidRPr="009A2688">
        <w:rPr>
          <w:rFonts w:ascii="Arial" w:hAnsi="Arial"/>
          <w:vertAlign w:val="subscript"/>
        </w:rPr>
        <w:t>2</w:t>
      </w:r>
      <w:r w:rsidRPr="009A2688">
        <w:rPr>
          <w:rFonts w:ascii="Arial" w:hAnsi="Arial"/>
          <w:vertAlign w:val="superscript"/>
        </w:rPr>
        <w:t>+</w:t>
      </w:r>
      <w:r w:rsidRPr="009A2688">
        <w:rPr>
          <w:rFonts w:ascii="Arial" w:hAnsi="Arial"/>
        </w:rPr>
        <w:t xml:space="preserve"> ion is reduced to an electronic Schrödinger equation</w:t>
      </w:r>
      <w:r w:rsidR="00F8443B">
        <w:rPr>
          <w:rFonts w:ascii="Arial" w:hAnsi="Arial"/>
        </w:rPr>
        <w:t>:</w:t>
      </w:r>
    </w:p>
    <w:p w:rsidR="00F8443B" w:rsidRDefault="00C74F3E" w:rsidP="00F8443B">
      <w:pPr>
        <w:autoSpaceDE w:val="0"/>
        <w:autoSpaceDN w:val="0"/>
        <w:adjustRightInd w:val="0"/>
        <w:contextualSpacing/>
        <w:jc w:val="center"/>
        <w:rPr>
          <w:rFonts w:ascii="Arial" w:hAnsi="Arial"/>
          <w:color w:val="000000"/>
        </w:rPr>
      </w:pPr>
      <w:r w:rsidRPr="009A2688">
        <w:rPr>
          <w:rFonts w:ascii="Arial" w:hAnsi="Arial"/>
          <w:color w:val="000000"/>
          <w:position w:val="-30"/>
        </w:rPr>
        <w:object w:dxaOrig="2720" w:dyaOrig="680">
          <v:shape id="_x0000_i1033" type="#_x0000_t75" style="width:137pt;height:35pt" o:ole="">
            <v:imagedata r:id="rId25" o:title=""/>
          </v:shape>
          <o:OLEObject Type="Embed" ProgID="Equation.3" ShapeID="_x0000_i1033" DrawAspect="Content" ObjectID="_1322564133" r:id="rId26"/>
        </w:object>
      </w:r>
      <w:r w:rsidR="00F8443B">
        <w:rPr>
          <w:rFonts w:ascii="Arial" w:hAnsi="Arial"/>
          <w:color w:val="000000"/>
        </w:rPr>
        <w:t>.</w:t>
      </w:r>
    </w:p>
    <w:p w:rsidR="00C74F3E" w:rsidRPr="00F8443B" w:rsidRDefault="00C74F3E" w:rsidP="00F8443B">
      <w:pPr>
        <w:autoSpaceDE w:val="0"/>
        <w:autoSpaceDN w:val="0"/>
        <w:adjustRightInd w:val="0"/>
        <w:ind w:left="360"/>
        <w:contextualSpacing/>
        <w:rPr>
          <w:rFonts w:ascii="Arial" w:hAnsi="Arial"/>
          <w:color w:val="000000"/>
        </w:rPr>
      </w:pPr>
      <w:r w:rsidRPr="009A2688">
        <w:rPr>
          <w:rFonts w:ascii="Arial" w:hAnsi="Arial"/>
          <w:color w:val="000000"/>
        </w:rPr>
        <w:t xml:space="preserve">The electronic </w:t>
      </w:r>
      <w:r w:rsidRPr="009A2688">
        <w:rPr>
          <w:rFonts w:ascii="Arial" w:hAnsi="Arial"/>
        </w:rPr>
        <w:t>Schrödinger equation can be solved at various values of R.</w:t>
      </w:r>
    </w:p>
    <w:p w:rsidR="00C74F3E" w:rsidRPr="009A2688" w:rsidRDefault="00C74F3E" w:rsidP="009A2688">
      <w:pPr>
        <w:autoSpaceDE w:val="0"/>
        <w:autoSpaceDN w:val="0"/>
        <w:adjustRightInd w:val="0"/>
        <w:contextualSpacing/>
        <w:rPr>
          <w:rFonts w:ascii="Arial" w:hAnsi="Arial"/>
        </w:rPr>
      </w:pPr>
    </w:p>
    <w:p w:rsidR="00CB7A4F" w:rsidRDefault="000B6A79" w:rsidP="009A2688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>3</w:t>
      </w:r>
      <w:r w:rsidR="001B4830" w:rsidRPr="009A2688">
        <w:rPr>
          <w:rFonts w:ascii="Arial" w:hAnsi="Arial" w:cs="Times New Roman"/>
        </w:rPr>
        <w:t>.</w:t>
      </w:r>
      <w:r w:rsidR="001B4830" w:rsidRPr="009A2688">
        <w:rPr>
          <w:rFonts w:ascii="Arial" w:hAnsi="Arial" w:cs="Times New Roman"/>
        </w:rPr>
        <w:tab/>
      </w:r>
      <w:r w:rsidR="00CB7A4F" w:rsidRPr="009A2688">
        <w:rPr>
          <w:rFonts w:ascii="Arial" w:hAnsi="Arial" w:cs="Times New Roman"/>
        </w:rPr>
        <w:t xml:space="preserve">Bonding of diatomic molecules </w:t>
      </w:r>
      <w:r w:rsidR="00CD3281">
        <w:rPr>
          <w:rFonts w:ascii="Arial" w:hAnsi="Arial" w:cs="Times New Roman"/>
        </w:rPr>
        <w:t>is</w:t>
      </w:r>
      <w:r w:rsidR="00CB7A4F" w:rsidRPr="009A2688">
        <w:rPr>
          <w:rFonts w:ascii="Arial" w:hAnsi="Arial" w:cs="Times New Roman"/>
        </w:rPr>
        <w:t xml:space="preserve"> described by the molecular orbital theory</w:t>
      </w:r>
      <w:r w:rsidR="00CD3281">
        <w:rPr>
          <w:rFonts w:ascii="Arial" w:hAnsi="Arial" w:cs="Times New Roman"/>
        </w:rPr>
        <w:t>,</w:t>
      </w:r>
      <w:r w:rsidR="00CB7A4F" w:rsidRPr="009A2688">
        <w:rPr>
          <w:rFonts w:ascii="Arial" w:hAnsi="Arial" w:cs="Times New Roman"/>
        </w:rPr>
        <w:t xml:space="preserve"> in which linear combinati</w:t>
      </w:r>
      <w:r w:rsidR="002A2A28" w:rsidRPr="009A2688">
        <w:rPr>
          <w:rFonts w:ascii="Arial" w:hAnsi="Arial" w:cs="Times New Roman"/>
        </w:rPr>
        <w:t xml:space="preserve">on of atomic </w:t>
      </w:r>
      <w:r w:rsidR="00C60BD9" w:rsidRPr="009A2688">
        <w:rPr>
          <w:rFonts w:ascii="Arial" w:hAnsi="Arial" w:cs="Times New Roman"/>
        </w:rPr>
        <w:t>orbitals forms mol</w:t>
      </w:r>
      <w:r w:rsidR="00CB7A4F" w:rsidRPr="009A2688">
        <w:rPr>
          <w:rFonts w:ascii="Arial" w:hAnsi="Arial" w:cs="Times New Roman"/>
        </w:rPr>
        <w:t>ecular orbitals.</w:t>
      </w:r>
    </w:p>
    <w:p w:rsidR="009A2688" w:rsidRPr="009A2688" w:rsidRDefault="009A2688" w:rsidP="009A2688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</w:p>
    <w:p w:rsidR="006F7FA7" w:rsidRPr="009A2688" w:rsidRDefault="00CD3281" w:rsidP="009A268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>
        <w:rPr>
          <w:rFonts w:ascii="Arial" w:hAnsi="Arial" w:cs="Times New Roman"/>
        </w:rPr>
        <w:t>Sketch the bonding and anti</w:t>
      </w:r>
      <w:r w:rsidR="006F7FA7" w:rsidRPr="009A2688">
        <w:rPr>
          <w:rFonts w:ascii="Arial" w:hAnsi="Arial" w:cs="Times New Roman"/>
        </w:rPr>
        <w:t>bonding molecular orbitals that are formed when the</w:t>
      </w:r>
      <w:r w:rsidR="009A2688" w:rsidRPr="009A2688">
        <w:rPr>
          <w:rFonts w:ascii="Arial" w:hAnsi="Arial" w:cs="Times New Roman"/>
        </w:rPr>
        <w:t xml:space="preserve"> </w:t>
      </w:r>
      <w:r w:rsidR="00387F2C" w:rsidRPr="009A2688">
        <w:rPr>
          <w:rFonts w:ascii="Arial" w:hAnsi="Arial" w:cs="Times New Roman"/>
        </w:rPr>
        <w:t xml:space="preserve">atomic orbitals listed in the </w:t>
      </w:r>
      <w:r w:rsidR="006F7FA7" w:rsidRPr="009A2688">
        <w:rPr>
          <w:rFonts w:ascii="Arial" w:hAnsi="Arial" w:cs="Times New Roman"/>
        </w:rPr>
        <w:t xml:space="preserve">following </w:t>
      </w:r>
      <w:r w:rsidR="00387F2C" w:rsidRPr="009A2688">
        <w:rPr>
          <w:rFonts w:ascii="Arial" w:hAnsi="Arial" w:cs="Times New Roman"/>
        </w:rPr>
        <w:t xml:space="preserve">table </w:t>
      </w:r>
      <w:r w:rsidR="006F7FA7" w:rsidRPr="009A2688">
        <w:rPr>
          <w:rFonts w:ascii="Arial" w:hAnsi="Arial" w:cs="Times New Roman"/>
        </w:rPr>
        <w:t>are combined</w:t>
      </w:r>
      <w:r w:rsidR="009A2688" w:rsidRPr="009A2688">
        <w:rPr>
          <w:rFonts w:ascii="Arial" w:hAnsi="Arial" w:cs="Times New Roman"/>
        </w:rPr>
        <w:t>.</w:t>
      </w:r>
    </w:p>
    <w:p w:rsidR="00BA0C18" w:rsidRPr="009A2688" w:rsidRDefault="00BA0C18" w:rsidP="009A2688">
      <w:pPr>
        <w:autoSpaceDE w:val="0"/>
        <w:autoSpaceDN w:val="0"/>
        <w:adjustRightInd w:val="0"/>
        <w:ind w:left="720"/>
        <w:contextualSpacing/>
        <w:rPr>
          <w:rFonts w:ascii="Arial" w:hAnsi="Arial" w:cs="Times New Roman"/>
        </w:rPr>
      </w:pPr>
    </w:p>
    <w:p w:rsidR="005B4313" w:rsidRPr="009A2688" w:rsidRDefault="005B4313" w:rsidP="009A2688">
      <w:pPr>
        <w:autoSpaceDE w:val="0"/>
        <w:autoSpaceDN w:val="0"/>
        <w:adjustRightInd w:val="0"/>
        <w:ind w:left="720"/>
        <w:contextualSpacing/>
        <w:rPr>
          <w:rFonts w:ascii="Arial" w:hAnsi="Arial"/>
        </w:rPr>
      </w:pPr>
      <w:r w:rsidRPr="009A2688">
        <w:rPr>
          <w:rFonts w:ascii="Arial" w:hAnsi="Arial"/>
        </w:rPr>
        <w:t>When molecular orbitals are formed from atomic orbitals, the in-phase superposition of atomic orbitals lead</w:t>
      </w:r>
      <w:r w:rsidR="009A2688">
        <w:rPr>
          <w:rFonts w:ascii="Arial" w:hAnsi="Arial"/>
        </w:rPr>
        <w:t>s</w:t>
      </w:r>
      <w:r w:rsidRPr="009A2688">
        <w:rPr>
          <w:rFonts w:ascii="Arial" w:hAnsi="Arial"/>
        </w:rPr>
        <w:t xml:space="preserve"> to the bonding orbital</w:t>
      </w:r>
      <w:r w:rsidR="00282F4C" w:rsidRPr="009A2688">
        <w:rPr>
          <w:rFonts w:ascii="Arial" w:hAnsi="Arial"/>
        </w:rPr>
        <w:t>. However,</w:t>
      </w:r>
      <w:r w:rsidRPr="009A2688">
        <w:rPr>
          <w:rFonts w:ascii="Arial" w:hAnsi="Arial"/>
        </w:rPr>
        <w:t xml:space="preserve"> the out-of-phase superposition atomic orbitals produce the antibonding orbital.</w:t>
      </w:r>
    </w:p>
    <w:p w:rsidR="005B4313" w:rsidRPr="009A2688" w:rsidRDefault="005B4313" w:rsidP="009A2688">
      <w:pPr>
        <w:autoSpaceDE w:val="0"/>
        <w:autoSpaceDN w:val="0"/>
        <w:adjustRightInd w:val="0"/>
        <w:ind w:left="720"/>
        <w:contextualSpacing/>
        <w:rPr>
          <w:rFonts w:ascii="Arial" w:hAnsi="Arial" w:cs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7038"/>
      </w:tblGrid>
      <w:tr w:rsidR="00B37AF3" w:rsidRPr="009A2688" w:rsidTr="005B4313">
        <w:tc>
          <w:tcPr>
            <w:tcW w:w="2070" w:type="dxa"/>
            <w:vAlign w:val="center"/>
          </w:tcPr>
          <w:p w:rsidR="00B37AF3" w:rsidRPr="009A2688" w:rsidRDefault="00B37AF3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Atomic orbitals</w:t>
            </w:r>
          </w:p>
        </w:tc>
        <w:tc>
          <w:tcPr>
            <w:tcW w:w="7038" w:type="dxa"/>
            <w:vAlign w:val="center"/>
          </w:tcPr>
          <w:p w:rsidR="00B37AF3" w:rsidRPr="009A2688" w:rsidRDefault="00B37AF3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Bonding orbita</w:t>
            </w:r>
            <w:r w:rsidR="009A2688">
              <w:rPr>
                <w:rFonts w:ascii="Arial" w:hAnsi="Arial" w:cs="Times New Roman"/>
              </w:rPr>
              <w:t>l*</w:t>
            </w:r>
          </w:p>
        </w:tc>
      </w:tr>
      <w:tr w:rsidR="00CE3070" w:rsidRPr="009A2688" w:rsidTr="005B4313">
        <w:trPr>
          <w:trHeight w:val="728"/>
        </w:trPr>
        <w:tc>
          <w:tcPr>
            <w:tcW w:w="2070" w:type="dxa"/>
            <w:vAlign w:val="center"/>
          </w:tcPr>
          <w:p w:rsidR="00CE3070" w:rsidRPr="009A2688" w:rsidRDefault="00CE3070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2p</w:t>
            </w:r>
            <w:r w:rsidRPr="009A2688">
              <w:rPr>
                <w:rFonts w:ascii="Arial" w:hAnsi="Arial" w:cs="Times New Roman"/>
                <w:vertAlign w:val="subscript"/>
              </w:rPr>
              <w:t>x</w:t>
            </w:r>
            <w:r w:rsidRPr="009A2688">
              <w:rPr>
                <w:rFonts w:ascii="Arial" w:hAnsi="Arial" w:cs="Times New Roman"/>
              </w:rPr>
              <w:t xml:space="preserve">  +  2p</w:t>
            </w:r>
            <w:r w:rsidRPr="009A2688">
              <w:rPr>
                <w:rFonts w:ascii="Arial" w:hAnsi="Arial" w:cs="Times New Roman"/>
                <w:vertAlign w:val="subscript"/>
              </w:rPr>
              <w:t>x</w:t>
            </w:r>
          </w:p>
        </w:tc>
        <w:tc>
          <w:tcPr>
            <w:tcW w:w="7038" w:type="dxa"/>
          </w:tcPr>
          <w:p w:rsidR="00CE3070" w:rsidRPr="009A2688" w:rsidRDefault="00184ECE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/>
              </w:rPr>
              <w:object w:dxaOrig="4319" w:dyaOrig="864">
                <v:shape id="_x0000_i1034" type="#_x0000_t75" style="width:190pt;height:37pt" o:ole="">
                  <v:imagedata r:id="rId27" o:title=""/>
                </v:shape>
                <o:OLEObject Type="Embed" ProgID="Unknown" ShapeID="_x0000_i1034" DrawAspect="Content" ObjectID="_1322564134" r:id="rId28"/>
              </w:object>
            </w:r>
          </w:p>
        </w:tc>
      </w:tr>
      <w:tr w:rsidR="004629DA" w:rsidRPr="009A2688" w:rsidTr="005B4313">
        <w:trPr>
          <w:trHeight w:val="773"/>
        </w:trPr>
        <w:tc>
          <w:tcPr>
            <w:tcW w:w="2070" w:type="dxa"/>
            <w:vAlign w:val="center"/>
          </w:tcPr>
          <w:p w:rsidR="004629DA" w:rsidRPr="009A2688" w:rsidRDefault="004629DA" w:rsidP="00CD32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2p</w:t>
            </w:r>
            <w:r w:rsidRPr="009A2688">
              <w:rPr>
                <w:rFonts w:ascii="Arial" w:hAnsi="Arial" w:cs="Times New Roman"/>
                <w:vertAlign w:val="subscript"/>
              </w:rPr>
              <w:t xml:space="preserve">z </w:t>
            </w:r>
            <w:r w:rsidRPr="009A2688">
              <w:rPr>
                <w:rFonts w:ascii="Arial" w:hAnsi="Arial" w:cs="Times New Roman"/>
              </w:rPr>
              <w:t xml:space="preserve"> +  2p</w:t>
            </w:r>
            <w:r w:rsidRPr="009A2688">
              <w:rPr>
                <w:rFonts w:ascii="Arial" w:hAnsi="Arial" w:cs="Times New Roman"/>
                <w:vertAlign w:val="subscript"/>
              </w:rPr>
              <w:t>z</w:t>
            </w:r>
          </w:p>
        </w:tc>
        <w:tc>
          <w:tcPr>
            <w:tcW w:w="7038" w:type="dxa"/>
          </w:tcPr>
          <w:p w:rsidR="004629DA" w:rsidRPr="009A2688" w:rsidRDefault="00184ECE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519170" cy="369052"/>
                  <wp:effectExtent l="19050" t="0" r="5080" b="0"/>
                  <wp:docPr id="5" name="Picture 4" descr="P-orbitals_ZZ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-orbitals_ZZ+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60" cy="36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29DA" w:rsidRPr="009A2688">
              <w:rPr>
                <w:rFonts w:ascii="Arial" w:hAnsi="Arial"/>
              </w:rPr>
              <w:object w:dxaOrig="3240" w:dyaOrig="15">
                <v:shape id="_x0000_i1035" type="#_x0000_t75" style="width:162pt;height:1pt" o:ole="">
                  <v:imagedata r:id="rId30" o:title=""/>
                </v:shape>
                <o:OLEObject Type="Embed" ProgID="Unknown" ShapeID="_x0000_i1035" DrawAspect="Content" ObjectID="_1322564135" r:id="rId31"/>
              </w:object>
            </w:r>
          </w:p>
        </w:tc>
      </w:tr>
      <w:tr w:rsidR="00B37AF3" w:rsidRPr="009A2688" w:rsidTr="005B4313">
        <w:trPr>
          <w:trHeight w:val="359"/>
        </w:trPr>
        <w:tc>
          <w:tcPr>
            <w:tcW w:w="2070" w:type="dxa"/>
            <w:vAlign w:val="center"/>
          </w:tcPr>
          <w:p w:rsidR="00B37AF3" w:rsidRPr="009A2688" w:rsidRDefault="00CE3070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Atomic orbitals</w:t>
            </w:r>
          </w:p>
        </w:tc>
        <w:tc>
          <w:tcPr>
            <w:tcW w:w="7038" w:type="dxa"/>
          </w:tcPr>
          <w:p w:rsidR="00B37AF3" w:rsidRPr="009A2688" w:rsidRDefault="00B37AF3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Antibonding orbital</w:t>
            </w:r>
          </w:p>
        </w:tc>
      </w:tr>
      <w:tr w:rsidR="00CE3070" w:rsidRPr="009A2688" w:rsidTr="005B4313">
        <w:trPr>
          <w:trHeight w:val="620"/>
        </w:trPr>
        <w:tc>
          <w:tcPr>
            <w:tcW w:w="2070" w:type="dxa"/>
            <w:vAlign w:val="center"/>
          </w:tcPr>
          <w:p w:rsidR="00CE3070" w:rsidRPr="009A2688" w:rsidRDefault="00CE3070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2p</w:t>
            </w:r>
            <w:r w:rsidRPr="009A2688">
              <w:rPr>
                <w:rFonts w:ascii="Arial" w:hAnsi="Arial" w:cs="Times New Roman"/>
                <w:vertAlign w:val="subscript"/>
              </w:rPr>
              <w:t>x</w:t>
            </w:r>
            <w:r w:rsidRPr="009A2688">
              <w:rPr>
                <w:rFonts w:ascii="Arial" w:hAnsi="Arial" w:cs="Times New Roman"/>
              </w:rPr>
              <w:t xml:space="preserve">  +  2p</w:t>
            </w:r>
            <w:r w:rsidRPr="009A2688">
              <w:rPr>
                <w:rFonts w:ascii="Arial" w:hAnsi="Arial" w:cs="Times New Roman"/>
                <w:vertAlign w:val="subscript"/>
              </w:rPr>
              <w:t>x</w:t>
            </w:r>
          </w:p>
        </w:tc>
        <w:tc>
          <w:tcPr>
            <w:tcW w:w="7038" w:type="dxa"/>
          </w:tcPr>
          <w:p w:rsidR="00CE3070" w:rsidRPr="009A2688" w:rsidRDefault="00184ECE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/>
              </w:rPr>
              <w:object w:dxaOrig="4319" w:dyaOrig="864">
                <v:shape id="_x0000_i1036" type="#_x0000_t75" style="width:167pt;height:34pt" o:ole="">
                  <v:imagedata r:id="rId32" o:title=""/>
                </v:shape>
                <o:OLEObject Type="Embed" ProgID="Unknown" ShapeID="_x0000_i1036" DrawAspect="Content" ObjectID="_1322564136" r:id="rId33"/>
              </w:object>
            </w:r>
          </w:p>
        </w:tc>
      </w:tr>
      <w:tr w:rsidR="004629DA" w:rsidRPr="009A2688" w:rsidTr="005B4313">
        <w:trPr>
          <w:trHeight w:val="530"/>
        </w:trPr>
        <w:tc>
          <w:tcPr>
            <w:tcW w:w="2070" w:type="dxa"/>
            <w:vAlign w:val="center"/>
          </w:tcPr>
          <w:p w:rsidR="004629DA" w:rsidRPr="009A2688" w:rsidRDefault="004629DA" w:rsidP="00CD32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</w:rPr>
              <w:t>2p</w:t>
            </w:r>
            <w:r w:rsidRPr="009A2688">
              <w:rPr>
                <w:rFonts w:ascii="Arial" w:hAnsi="Arial" w:cs="Times New Roman"/>
                <w:vertAlign w:val="subscript"/>
              </w:rPr>
              <w:t xml:space="preserve">z </w:t>
            </w:r>
            <w:r w:rsidRPr="009A2688">
              <w:rPr>
                <w:rFonts w:ascii="Arial" w:hAnsi="Arial" w:cs="Times New Roman"/>
              </w:rPr>
              <w:t xml:space="preserve"> +  2p</w:t>
            </w:r>
            <w:r w:rsidRPr="009A2688">
              <w:rPr>
                <w:rFonts w:ascii="Arial" w:hAnsi="Arial" w:cs="Times New Roman"/>
                <w:vertAlign w:val="subscript"/>
              </w:rPr>
              <w:t>z</w:t>
            </w:r>
          </w:p>
        </w:tc>
        <w:tc>
          <w:tcPr>
            <w:tcW w:w="7038" w:type="dxa"/>
          </w:tcPr>
          <w:p w:rsidR="004629DA" w:rsidRPr="009A2688" w:rsidRDefault="00184ECE" w:rsidP="009A26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Times New Roman"/>
              </w:rPr>
            </w:pPr>
            <w:r w:rsidRPr="009A2688">
              <w:rPr>
                <w:rFonts w:ascii="Arial" w:hAnsi="Arial" w:cs="Times New Roman"/>
                <w:noProof/>
                <w:lang w:eastAsia="en-US"/>
              </w:rPr>
              <w:drawing>
                <wp:inline distT="0" distB="0" distL="0" distR="0">
                  <wp:extent cx="3470910" cy="411803"/>
                  <wp:effectExtent l="19050" t="0" r="0" b="0"/>
                  <wp:docPr id="4" name="Picture 3" descr="P-orbitals_ZZ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-orbitals_ZZ-.p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419" cy="412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FA7" w:rsidRPr="009A2688" w:rsidRDefault="006F7FA7" w:rsidP="009A2688">
      <w:pPr>
        <w:autoSpaceDE w:val="0"/>
        <w:autoSpaceDN w:val="0"/>
        <w:adjustRightInd w:val="0"/>
        <w:ind w:left="720"/>
        <w:contextualSpacing/>
        <w:rPr>
          <w:rFonts w:ascii="Arial" w:hAnsi="Arial" w:cs="Times New Roman"/>
        </w:rPr>
      </w:pPr>
    </w:p>
    <w:p w:rsidR="00282F4C" w:rsidRPr="009A2688" w:rsidRDefault="009A2688" w:rsidP="009A2688">
      <w:pPr>
        <w:autoSpaceDE w:val="0"/>
        <w:autoSpaceDN w:val="0"/>
        <w:adjustRightInd w:val="0"/>
        <w:ind w:left="720"/>
        <w:contextualSpacing/>
        <w:rPr>
          <w:rFonts w:ascii="Arial" w:hAnsi="Arial" w:cs="Times New Roman"/>
        </w:rPr>
      </w:pPr>
      <w:r>
        <w:rPr>
          <w:rFonts w:ascii="Arial" w:hAnsi="Arial"/>
        </w:rPr>
        <w:t>*Note</w:t>
      </w:r>
      <w:r w:rsidR="005B4313" w:rsidRPr="009A2688">
        <w:rPr>
          <w:rFonts w:ascii="Arial" w:hAnsi="Arial"/>
        </w:rPr>
        <w:t>: The phase (or sign) of the wave function is color coded</w:t>
      </w:r>
      <w:r w:rsidR="00CD3281">
        <w:rPr>
          <w:rFonts w:ascii="Arial" w:hAnsi="Arial"/>
        </w:rPr>
        <w:t>.</w:t>
      </w:r>
      <w:r w:rsidR="005B4313" w:rsidRPr="009A2688">
        <w:rPr>
          <w:rFonts w:ascii="Arial" w:hAnsi="Arial"/>
        </w:rPr>
        <w:t xml:space="preserve"> </w:t>
      </w:r>
      <w:r w:rsidR="00CD3281">
        <w:rPr>
          <w:rFonts w:ascii="Arial" w:hAnsi="Arial"/>
        </w:rPr>
        <w:t xml:space="preserve">The positive (+) </w:t>
      </w:r>
      <w:r w:rsidR="005B4313" w:rsidRPr="009A2688">
        <w:rPr>
          <w:rFonts w:ascii="Arial" w:hAnsi="Arial"/>
        </w:rPr>
        <w:t>and negative (-) phase</w:t>
      </w:r>
      <w:r w:rsidR="00CD3281">
        <w:rPr>
          <w:rFonts w:ascii="Arial" w:hAnsi="Arial"/>
        </w:rPr>
        <w:t>s are</w:t>
      </w:r>
      <w:r w:rsidR="005B4313" w:rsidRPr="009A2688">
        <w:rPr>
          <w:rFonts w:ascii="Arial" w:hAnsi="Arial"/>
        </w:rPr>
        <w:t xml:space="preserve"> color</w:t>
      </w:r>
      <w:r w:rsidR="00CD3281">
        <w:rPr>
          <w:rFonts w:ascii="Arial" w:hAnsi="Arial"/>
        </w:rPr>
        <w:t>ed</w:t>
      </w:r>
      <w:r w:rsidR="005B4313" w:rsidRPr="009A2688">
        <w:rPr>
          <w:rFonts w:ascii="Arial" w:hAnsi="Arial"/>
        </w:rPr>
        <w:t xml:space="preserve"> as cyan and white, respectively. </w:t>
      </w:r>
    </w:p>
    <w:p w:rsidR="005B4313" w:rsidRPr="009A2688" w:rsidRDefault="005B4313" w:rsidP="009A2688">
      <w:pPr>
        <w:autoSpaceDE w:val="0"/>
        <w:autoSpaceDN w:val="0"/>
        <w:adjustRightInd w:val="0"/>
        <w:ind w:left="720"/>
        <w:contextualSpacing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 xml:space="preserve"> </w:t>
      </w:r>
    </w:p>
    <w:p w:rsidR="00AE5662" w:rsidRPr="009A2688" w:rsidRDefault="006F7FA7" w:rsidP="009A26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>What makes a b</w:t>
      </w:r>
      <w:r w:rsidR="008E752D" w:rsidRPr="009A2688">
        <w:rPr>
          <w:rFonts w:ascii="Arial" w:hAnsi="Arial" w:cs="Times New Roman"/>
        </w:rPr>
        <w:t>onding orbital</w:t>
      </w:r>
      <w:r w:rsidRPr="009A2688">
        <w:rPr>
          <w:rFonts w:ascii="Arial" w:hAnsi="Arial" w:cs="Times New Roman"/>
        </w:rPr>
        <w:t xml:space="preserve">? </w:t>
      </w:r>
    </w:p>
    <w:p w:rsidR="009A2688" w:rsidRPr="009A2688" w:rsidRDefault="009A2688" w:rsidP="009A2688">
      <w:pPr>
        <w:autoSpaceDE w:val="0"/>
        <w:autoSpaceDN w:val="0"/>
        <w:adjustRightInd w:val="0"/>
        <w:ind w:left="720"/>
        <w:contextualSpacing/>
        <w:rPr>
          <w:rFonts w:ascii="Arial" w:hAnsi="Arial" w:cs="Times New Roman"/>
        </w:rPr>
      </w:pPr>
    </w:p>
    <w:p w:rsidR="00513EDF" w:rsidRPr="009A2688" w:rsidRDefault="00513EDF" w:rsidP="009A2688">
      <w:pPr>
        <w:autoSpaceDE w:val="0"/>
        <w:autoSpaceDN w:val="0"/>
        <w:adjustRightInd w:val="0"/>
        <w:ind w:left="720"/>
        <w:contextualSpacing/>
        <w:rPr>
          <w:rFonts w:ascii="Arial" w:hAnsi="Arial"/>
        </w:rPr>
      </w:pPr>
      <w:r w:rsidRPr="009A2688">
        <w:rPr>
          <w:rFonts w:ascii="Arial" w:hAnsi="Arial"/>
        </w:rPr>
        <w:lastRenderedPageBreak/>
        <w:t>As shown in part A, the bonding orbital results from the in-phase superposition of atomic orbitals, which leads to an enhanced electron density (</w:t>
      </w:r>
      <w:r w:rsidR="006808DA" w:rsidRPr="009A2688">
        <w:rPr>
          <w:rFonts w:ascii="Arial" w:hAnsi="Arial"/>
          <w:position w:val="-10"/>
        </w:rPr>
        <w:object w:dxaOrig="320" w:dyaOrig="360">
          <v:shape id="_x0000_i1037" type="#_x0000_t75" style="width:16pt;height:18pt" o:ole="">
            <v:imagedata r:id="rId35" o:title=""/>
          </v:shape>
          <o:OLEObject Type="Embed" ProgID="Equation.3" ShapeID="_x0000_i1037" DrawAspect="Content" ObjectID="_1322564137" r:id="rId36"/>
        </w:object>
      </w:r>
      <w:r w:rsidRPr="009A2688">
        <w:rPr>
          <w:rFonts w:ascii="Arial" w:hAnsi="Arial"/>
        </w:rPr>
        <w:t>) between the bonding nuclei. When electrons are placed into the bonding orbital, they spend most of their time between the nuclei of two atoms, which stabilize</w:t>
      </w:r>
      <w:r w:rsidR="006808DA" w:rsidRPr="009A2688">
        <w:rPr>
          <w:rFonts w:ascii="Arial" w:hAnsi="Arial"/>
        </w:rPr>
        <w:t>s</w:t>
      </w:r>
      <w:r w:rsidRPr="009A2688">
        <w:rPr>
          <w:rFonts w:ascii="Arial" w:hAnsi="Arial"/>
        </w:rPr>
        <w:t xml:space="preserve"> the molecule.</w:t>
      </w:r>
    </w:p>
    <w:p w:rsidR="00D043CC" w:rsidRPr="009A2688" w:rsidRDefault="00D043CC" w:rsidP="009A2688">
      <w:pPr>
        <w:autoSpaceDE w:val="0"/>
        <w:autoSpaceDN w:val="0"/>
        <w:adjustRightInd w:val="0"/>
        <w:ind w:left="720"/>
        <w:contextualSpacing/>
        <w:jc w:val="center"/>
        <w:rPr>
          <w:rFonts w:ascii="Arial" w:hAnsi="Arial" w:cs="Times New Roman"/>
        </w:rPr>
      </w:pPr>
    </w:p>
    <w:p w:rsidR="006F7FA7" w:rsidRPr="009A2688" w:rsidRDefault="006F7FA7" w:rsidP="009A268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 xml:space="preserve">What </w:t>
      </w:r>
      <w:r w:rsidR="009A2688" w:rsidRPr="009A2688">
        <w:rPr>
          <w:rFonts w:ascii="Arial" w:hAnsi="Arial" w:cs="Times New Roman"/>
        </w:rPr>
        <w:t>makes an antibonding orbital?</w:t>
      </w:r>
    </w:p>
    <w:p w:rsidR="006F7FA7" w:rsidRPr="009A2688" w:rsidRDefault="006F7FA7" w:rsidP="009A2688">
      <w:pPr>
        <w:autoSpaceDE w:val="0"/>
        <w:autoSpaceDN w:val="0"/>
        <w:adjustRightInd w:val="0"/>
        <w:ind w:left="720"/>
        <w:contextualSpacing/>
        <w:rPr>
          <w:rFonts w:ascii="Arial" w:hAnsi="Arial"/>
        </w:rPr>
      </w:pPr>
    </w:p>
    <w:p w:rsidR="006808DA" w:rsidRPr="009A2688" w:rsidRDefault="006808DA" w:rsidP="009A2688">
      <w:pPr>
        <w:autoSpaceDE w:val="0"/>
        <w:autoSpaceDN w:val="0"/>
        <w:adjustRightInd w:val="0"/>
        <w:ind w:left="720"/>
        <w:contextualSpacing/>
        <w:rPr>
          <w:rFonts w:ascii="Arial" w:hAnsi="Arial"/>
        </w:rPr>
      </w:pPr>
      <w:r w:rsidRPr="009A2688">
        <w:rPr>
          <w:rFonts w:ascii="Arial" w:hAnsi="Arial"/>
        </w:rPr>
        <w:t>As shown in part A, the antibonding orbital results from the out-of-phase superposition of atomic orbitals, which leads to an attenuated electron density (</w:t>
      </w:r>
      <w:r w:rsidRPr="009A2688">
        <w:rPr>
          <w:rFonts w:ascii="Arial" w:hAnsi="Arial"/>
          <w:position w:val="-10"/>
        </w:rPr>
        <w:object w:dxaOrig="320" w:dyaOrig="360">
          <v:shape id="_x0000_i1038" type="#_x0000_t75" style="width:16pt;height:18pt" o:ole="">
            <v:imagedata r:id="rId37" o:title=""/>
          </v:shape>
          <o:OLEObject Type="Embed" ProgID="Equation.3" ShapeID="_x0000_i1038" DrawAspect="Content" ObjectID="_1322564138" r:id="rId38"/>
        </w:object>
      </w:r>
      <w:r w:rsidR="00CD3281">
        <w:rPr>
          <w:rFonts w:ascii="Arial" w:hAnsi="Arial"/>
        </w:rPr>
        <w:t xml:space="preserve">) between the bonding nuclei. </w:t>
      </w:r>
      <w:r w:rsidRPr="009A2688">
        <w:rPr>
          <w:rFonts w:ascii="Arial" w:hAnsi="Arial"/>
        </w:rPr>
        <w:t>When electrons are placed into the antibonding orbital, they spend less time between the nuclei of two atoms, which destabilizes the molecule.</w:t>
      </w:r>
    </w:p>
    <w:p w:rsidR="006808DA" w:rsidRPr="009A2688" w:rsidRDefault="006808DA" w:rsidP="009A2688">
      <w:pPr>
        <w:autoSpaceDE w:val="0"/>
        <w:autoSpaceDN w:val="0"/>
        <w:adjustRightInd w:val="0"/>
        <w:ind w:left="720"/>
        <w:contextualSpacing/>
        <w:rPr>
          <w:rFonts w:ascii="Arial" w:hAnsi="Arial"/>
        </w:rPr>
      </w:pPr>
    </w:p>
    <w:p w:rsidR="00BE77F9" w:rsidRPr="009A2688" w:rsidRDefault="00BE77F9" w:rsidP="009A2688">
      <w:pPr>
        <w:autoSpaceDE w:val="0"/>
        <w:autoSpaceDN w:val="0"/>
        <w:adjustRightInd w:val="0"/>
        <w:ind w:left="360" w:hanging="360"/>
        <w:contextualSpacing/>
        <w:rPr>
          <w:rFonts w:ascii="Arial" w:hAnsi="Arial" w:cs="Times New Roman"/>
        </w:rPr>
      </w:pPr>
      <w:r w:rsidRPr="009A2688">
        <w:rPr>
          <w:rFonts w:ascii="Arial" w:hAnsi="Arial" w:cs="Times New Roman"/>
        </w:rPr>
        <w:t>4.</w:t>
      </w:r>
      <w:r w:rsidRPr="009A2688">
        <w:rPr>
          <w:rFonts w:ascii="Arial" w:hAnsi="Arial" w:cs="Times New Roman"/>
        </w:rPr>
        <w:tab/>
      </w:r>
      <w:r w:rsidR="00C909F1" w:rsidRPr="009A2688">
        <w:rPr>
          <w:rFonts w:ascii="Arial" w:hAnsi="Arial" w:cs="Times New Roman"/>
        </w:rPr>
        <w:t xml:space="preserve">According to the molecular orbital theory, the stability of a diatomic molecule can be characterized by the bond order that is based on the electronic configuration of the </w:t>
      </w:r>
      <w:r w:rsidR="00CD3281">
        <w:rPr>
          <w:rFonts w:ascii="Arial" w:hAnsi="Arial" w:cs="Times New Roman"/>
        </w:rPr>
        <w:t xml:space="preserve">molecule. </w:t>
      </w:r>
      <w:r w:rsidR="00C909F1" w:rsidRPr="009A2688">
        <w:rPr>
          <w:rFonts w:ascii="Arial" w:hAnsi="Arial" w:cs="Times New Roman"/>
        </w:rPr>
        <w:t>On the basis of the molecular orbital theory, explain why N</w:t>
      </w:r>
      <w:r w:rsidR="00C909F1" w:rsidRPr="009A2688">
        <w:rPr>
          <w:rFonts w:ascii="Arial" w:hAnsi="Arial" w:cs="Times New Roman"/>
          <w:vertAlign w:val="subscript"/>
        </w:rPr>
        <w:t>2</w:t>
      </w:r>
      <w:r w:rsidR="00C909F1" w:rsidRPr="009A2688">
        <w:rPr>
          <w:rFonts w:ascii="Arial" w:hAnsi="Arial" w:cs="Times New Roman"/>
        </w:rPr>
        <w:t xml:space="preserve"> is more stable than N</w:t>
      </w:r>
      <w:r w:rsidR="00C909F1" w:rsidRPr="009A2688">
        <w:rPr>
          <w:rFonts w:ascii="Arial" w:hAnsi="Arial" w:cs="Times New Roman"/>
          <w:vertAlign w:val="subscript"/>
        </w:rPr>
        <w:t>2</w:t>
      </w:r>
      <w:r w:rsidR="00C909F1" w:rsidRPr="009A2688">
        <w:rPr>
          <w:rFonts w:ascii="Arial" w:hAnsi="Arial" w:cs="Times New Roman"/>
          <w:vertAlign w:val="superscript"/>
        </w:rPr>
        <w:t>+</w:t>
      </w:r>
      <w:r w:rsidR="00C909F1" w:rsidRPr="009A2688">
        <w:rPr>
          <w:rFonts w:ascii="Arial" w:hAnsi="Arial" w:cs="Times New Roman"/>
        </w:rPr>
        <w:t xml:space="preserve">, </w:t>
      </w:r>
      <w:r w:rsidR="007A725F" w:rsidRPr="009A2688">
        <w:rPr>
          <w:rFonts w:ascii="Arial" w:hAnsi="Arial" w:cs="Times New Roman"/>
        </w:rPr>
        <w:t>y</w:t>
      </w:r>
      <w:r w:rsidR="00C909F1" w:rsidRPr="009A2688">
        <w:rPr>
          <w:rFonts w:ascii="Arial" w:hAnsi="Arial" w:cs="Times New Roman"/>
        </w:rPr>
        <w:t>et O</w:t>
      </w:r>
      <w:r w:rsidR="00C909F1" w:rsidRPr="009A2688">
        <w:rPr>
          <w:rFonts w:ascii="Arial" w:hAnsi="Arial" w:cs="Times New Roman"/>
          <w:vertAlign w:val="subscript"/>
        </w:rPr>
        <w:t>2</w:t>
      </w:r>
      <w:r w:rsidR="00C909F1" w:rsidRPr="009A2688">
        <w:rPr>
          <w:rFonts w:ascii="Arial" w:hAnsi="Arial" w:cs="Times New Roman"/>
        </w:rPr>
        <w:t xml:space="preserve"> is less stable than O</w:t>
      </w:r>
      <w:r w:rsidR="00C909F1" w:rsidRPr="009A2688">
        <w:rPr>
          <w:rFonts w:ascii="Arial" w:hAnsi="Arial" w:cs="Times New Roman"/>
          <w:vertAlign w:val="subscript"/>
        </w:rPr>
        <w:t>2</w:t>
      </w:r>
      <w:r w:rsidR="00C909F1" w:rsidRPr="009A2688">
        <w:rPr>
          <w:rFonts w:ascii="Arial" w:hAnsi="Arial" w:cs="Times New Roman"/>
          <w:vertAlign w:val="superscript"/>
        </w:rPr>
        <w:t>+</w:t>
      </w:r>
      <w:r w:rsidR="00C909F1" w:rsidRPr="009A2688">
        <w:rPr>
          <w:rFonts w:ascii="Arial" w:hAnsi="Arial" w:cs="Times New Roman"/>
        </w:rPr>
        <w:t xml:space="preserve">. </w:t>
      </w:r>
    </w:p>
    <w:p w:rsidR="00BE77F9" w:rsidRPr="009A2688" w:rsidRDefault="00BE77F9" w:rsidP="009A2688">
      <w:pPr>
        <w:contextualSpacing/>
        <w:jc w:val="both"/>
        <w:rPr>
          <w:rFonts w:ascii="Arial" w:hAnsi="Arial"/>
        </w:rPr>
      </w:pPr>
    </w:p>
    <w:p w:rsidR="00FE7442" w:rsidRPr="009A2688" w:rsidRDefault="005E155C" w:rsidP="009A2688">
      <w:pPr>
        <w:tabs>
          <w:tab w:val="left" w:pos="450"/>
        </w:tabs>
        <w:ind w:left="360"/>
        <w:contextualSpacing/>
        <w:rPr>
          <w:rFonts w:ascii="Arial" w:hAnsi="Arial"/>
        </w:rPr>
      </w:pPr>
      <w:r w:rsidRPr="009A2688">
        <w:rPr>
          <w:rFonts w:ascii="Arial" w:hAnsi="Arial"/>
        </w:rPr>
        <w:t>The strength of bonding is characterized by the bond order, which is defined as</w:t>
      </w:r>
    </w:p>
    <w:p w:rsidR="00CD3281" w:rsidRDefault="00FE7442" w:rsidP="00CD3281">
      <w:pPr>
        <w:ind w:left="720"/>
        <w:contextualSpacing/>
        <w:jc w:val="center"/>
        <w:rPr>
          <w:rFonts w:ascii="Arial" w:hAnsi="Arial"/>
          <w:color w:val="000000"/>
        </w:rPr>
      </w:pPr>
      <w:r w:rsidRPr="009A2688">
        <w:rPr>
          <w:rFonts w:ascii="Arial" w:hAnsi="Arial"/>
          <w:color w:val="000000"/>
          <w:position w:val="-24"/>
        </w:rPr>
        <w:object w:dxaOrig="2380" w:dyaOrig="620">
          <v:shape id="_x0000_i1039" type="#_x0000_t75" style="width:119pt;height:31pt" o:ole="">
            <v:imagedata r:id="rId39" o:title=""/>
          </v:shape>
          <o:OLEObject Type="Embed" ProgID="Equation.3" ShapeID="_x0000_i1039" DrawAspect="Content" ObjectID="_1322564139" r:id="rId40"/>
        </w:object>
      </w:r>
      <w:r w:rsidR="00CD3281">
        <w:rPr>
          <w:rFonts w:ascii="Arial" w:hAnsi="Arial"/>
          <w:color w:val="000000"/>
        </w:rPr>
        <w:t>,</w:t>
      </w:r>
    </w:p>
    <w:p w:rsidR="00FE7442" w:rsidRPr="009A2688" w:rsidRDefault="00FE7442" w:rsidP="00CD3281">
      <w:pPr>
        <w:tabs>
          <w:tab w:val="left" w:pos="2340"/>
        </w:tabs>
        <w:ind w:left="360"/>
        <w:contextualSpacing/>
        <w:rPr>
          <w:rFonts w:ascii="Arial" w:hAnsi="Arial"/>
          <w:color w:val="000000"/>
        </w:rPr>
      </w:pPr>
      <w:proofErr w:type="gramStart"/>
      <w:r w:rsidRPr="009A2688">
        <w:rPr>
          <w:rFonts w:ascii="Arial" w:hAnsi="Arial"/>
          <w:color w:val="000000"/>
        </w:rPr>
        <w:t>where</w:t>
      </w:r>
      <w:proofErr w:type="gramEnd"/>
      <w:r w:rsidRPr="009A2688">
        <w:rPr>
          <w:rFonts w:ascii="Arial" w:hAnsi="Arial"/>
          <w:color w:val="000000"/>
        </w:rPr>
        <w:t xml:space="preserve"> N</w:t>
      </w:r>
      <w:r w:rsidRPr="009A2688">
        <w:rPr>
          <w:rFonts w:ascii="Arial" w:hAnsi="Arial"/>
          <w:color w:val="000000"/>
          <w:vertAlign w:val="subscript"/>
        </w:rPr>
        <w:t>A</w:t>
      </w:r>
      <w:r w:rsidRPr="009A2688">
        <w:rPr>
          <w:rFonts w:ascii="Arial" w:hAnsi="Arial"/>
          <w:color w:val="000000"/>
        </w:rPr>
        <w:t xml:space="preserve"> and N</w:t>
      </w:r>
      <w:r w:rsidRPr="009A2688">
        <w:rPr>
          <w:rFonts w:ascii="Arial" w:hAnsi="Arial"/>
          <w:color w:val="000000"/>
          <w:vertAlign w:val="subscript"/>
        </w:rPr>
        <w:t>AB</w:t>
      </w:r>
      <w:r w:rsidRPr="009A2688">
        <w:rPr>
          <w:rFonts w:ascii="Arial" w:hAnsi="Arial"/>
          <w:color w:val="000000"/>
        </w:rPr>
        <w:t xml:space="preserve"> are</w:t>
      </w:r>
      <w:r w:rsidR="00CD3281">
        <w:rPr>
          <w:rFonts w:ascii="Arial" w:hAnsi="Arial"/>
          <w:color w:val="000000"/>
        </w:rPr>
        <w:t xml:space="preserve"> the</w:t>
      </w:r>
      <w:r w:rsidRPr="009A2688">
        <w:rPr>
          <w:rFonts w:ascii="Arial" w:hAnsi="Arial"/>
          <w:color w:val="000000"/>
        </w:rPr>
        <w:t xml:space="preserve"> number</w:t>
      </w:r>
      <w:r w:rsidR="00CD3281">
        <w:rPr>
          <w:rFonts w:ascii="Arial" w:hAnsi="Arial"/>
          <w:color w:val="000000"/>
        </w:rPr>
        <w:t>s</w:t>
      </w:r>
      <w:r w:rsidRPr="009A2688">
        <w:rPr>
          <w:rFonts w:ascii="Arial" w:hAnsi="Arial"/>
          <w:color w:val="000000"/>
        </w:rPr>
        <w:t xml:space="preserve"> of electrons in bonding orbitals and antibonding orbitals, respectively.</w:t>
      </w:r>
    </w:p>
    <w:p w:rsidR="00FE7442" w:rsidRPr="009A2688" w:rsidRDefault="00FE7442" w:rsidP="009A2688">
      <w:pPr>
        <w:ind w:left="720"/>
        <w:contextualSpacing/>
        <w:rPr>
          <w:rFonts w:ascii="Arial" w:hAnsi="Arial"/>
          <w:color w:val="000000"/>
        </w:rPr>
      </w:pPr>
    </w:p>
    <w:p w:rsidR="00EB7E40" w:rsidRPr="00EB7E40" w:rsidRDefault="00FE7442" w:rsidP="007C1E09">
      <w:pPr>
        <w:pStyle w:val="ListParagraph"/>
        <w:numPr>
          <w:ilvl w:val="1"/>
          <w:numId w:val="15"/>
        </w:numPr>
        <w:ind w:left="720"/>
        <w:rPr>
          <w:rFonts w:ascii="Arial" w:hAnsi="Arial"/>
          <w:color w:val="000000"/>
        </w:rPr>
      </w:pPr>
      <w:r w:rsidRPr="007C1E09">
        <w:rPr>
          <w:rFonts w:ascii="Arial" w:hAnsi="Arial"/>
          <w:color w:val="000000"/>
        </w:rPr>
        <w:t>The electron configuration for the N</w:t>
      </w:r>
      <w:r w:rsidRPr="007C1E09">
        <w:rPr>
          <w:rFonts w:ascii="Arial" w:hAnsi="Arial"/>
          <w:color w:val="000000"/>
          <w:vertAlign w:val="subscript"/>
        </w:rPr>
        <w:t>2</w:t>
      </w:r>
      <w:r w:rsidR="00CD3281">
        <w:rPr>
          <w:rFonts w:ascii="Arial" w:hAnsi="Arial"/>
          <w:color w:val="000000"/>
        </w:rPr>
        <w:t xml:space="preserve"> molecule are</w:t>
      </w:r>
      <w:r w:rsidRPr="007C1E09">
        <w:rPr>
          <w:rFonts w:ascii="Arial" w:hAnsi="Arial"/>
          <w:color w:val="000000"/>
        </w:rPr>
        <w:t xml:space="preserve"> </w:t>
      </w:r>
      <w:bookmarkStart w:id="0" w:name="_GoBack"/>
      <w:r w:rsidRPr="007C1E09">
        <w:rPr>
          <w:rFonts w:ascii="Arial" w:hAnsi="Arial"/>
          <w:color w:val="000000"/>
        </w:rPr>
        <w:t>(</w:t>
      </w:r>
      <w:r w:rsidRPr="002939EB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</w:rPr>
        <w:t>1s)</w:t>
      </w:r>
      <w:r w:rsidRPr="007C1E09">
        <w:rPr>
          <w:rFonts w:ascii="Arial" w:hAnsi="Arial"/>
          <w:color w:val="000000"/>
          <w:vertAlign w:val="superscript"/>
        </w:rPr>
        <w:t>2</w:t>
      </w:r>
      <w:bookmarkEnd w:id="0"/>
      <w:r w:rsidRPr="007C1E09">
        <w:rPr>
          <w:rFonts w:ascii="Arial" w:hAnsi="Arial"/>
          <w:color w:val="000000"/>
        </w:rPr>
        <w:t>(</w:t>
      </w:r>
      <w:r w:rsidRPr="002939EB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  <w:vertAlign w:val="superscript"/>
        </w:rPr>
        <w:t>*</w:t>
      </w:r>
      <w:r w:rsidRPr="007C1E09">
        <w:rPr>
          <w:rFonts w:ascii="Arial" w:hAnsi="Arial"/>
          <w:color w:val="000000"/>
        </w:rPr>
        <w:t>1s)</w:t>
      </w:r>
      <w:r w:rsidRPr="007C1E09">
        <w:rPr>
          <w:rFonts w:ascii="Arial" w:hAnsi="Arial"/>
          <w:color w:val="000000"/>
          <w:vertAlign w:val="superscript"/>
        </w:rPr>
        <w:t>2</w:t>
      </w:r>
      <w:r w:rsidR="007E7616" w:rsidRPr="007C1E09">
        <w:rPr>
          <w:rFonts w:ascii="Arial" w:hAnsi="Arial"/>
          <w:color w:val="000000"/>
        </w:rPr>
        <w:t>(</w:t>
      </w:r>
      <w:r w:rsidR="007E7616" w:rsidRPr="002939EB">
        <w:rPr>
          <w:rFonts w:ascii="Symbol" w:hAnsi="Symbol"/>
          <w:color w:val="000000"/>
        </w:rPr>
        <w:t></w:t>
      </w:r>
      <w:r w:rsidR="007E7616" w:rsidRPr="007C1E09">
        <w:rPr>
          <w:rFonts w:ascii="Arial" w:hAnsi="Arial"/>
          <w:color w:val="000000"/>
        </w:rPr>
        <w:t>2s)</w:t>
      </w:r>
      <w:r w:rsidR="007E7616" w:rsidRPr="007C1E09">
        <w:rPr>
          <w:rFonts w:ascii="Arial" w:hAnsi="Arial"/>
          <w:color w:val="000000"/>
          <w:vertAlign w:val="superscript"/>
        </w:rPr>
        <w:t>2</w:t>
      </w:r>
      <w:r w:rsidR="007E7616" w:rsidRPr="007C1E09">
        <w:rPr>
          <w:rFonts w:ascii="Arial" w:hAnsi="Arial"/>
          <w:color w:val="000000"/>
        </w:rPr>
        <w:t>(</w:t>
      </w:r>
      <w:r w:rsidR="007E7616" w:rsidRPr="002939EB">
        <w:rPr>
          <w:rFonts w:ascii="Symbol" w:hAnsi="Symbol"/>
          <w:color w:val="000000"/>
        </w:rPr>
        <w:t></w:t>
      </w:r>
      <w:r w:rsidR="007E7616" w:rsidRPr="007C1E09">
        <w:rPr>
          <w:rFonts w:ascii="Arial" w:hAnsi="Arial"/>
          <w:color w:val="000000"/>
          <w:vertAlign w:val="superscript"/>
        </w:rPr>
        <w:t>*</w:t>
      </w:r>
      <w:r w:rsidR="007E7616" w:rsidRPr="007C1E09">
        <w:rPr>
          <w:rFonts w:ascii="Arial" w:hAnsi="Arial"/>
          <w:color w:val="000000"/>
        </w:rPr>
        <w:t>2s)</w:t>
      </w:r>
      <w:r w:rsidR="007E7616" w:rsidRPr="007C1E09">
        <w:rPr>
          <w:rFonts w:ascii="Arial" w:hAnsi="Arial"/>
          <w:color w:val="000000"/>
          <w:vertAlign w:val="superscript"/>
        </w:rPr>
        <w:t>2</w:t>
      </w:r>
    </w:p>
    <w:p w:rsidR="00FE7442" w:rsidRPr="00EB7E40" w:rsidRDefault="007E7616" w:rsidP="00EB7E40">
      <w:pPr>
        <w:ind w:left="720"/>
        <w:rPr>
          <w:rFonts w:ascii="Arial" w:hAnsi="Arial"/>
          <w:color w:val="000000"/>
        </w:rPr>
      </w:pPr>
      <w:r w:rsidRPr="00EB7E40">
        <w:rPr>
          <w:rFonts w:ascii="Arial" w:hAnsi="Arial"/>
          <w:color w:val="000000"/>
        </w:rPr>
        <w:t>(</w:t>
      </w:r>
      <w:proofErr w:type="gramStart"/>
      <w:r w:rsidRPr="002939EB">
        <w:rPr>
          <w:rFonts w:ascii="Symbol" w:hAnsi="Symbol"/>
          <w:color w:val="000000"/>
        </w:rPr>
        <w:t></w:t>
      </w:r>
      <w:r w:rsidRPr="00EB7E40">
        <w:rPr>
          <w:rFonts w:ascii="Arial" w:hAnsi="Arial"/>
          <w:color w:val="000000"/>
        </w:rPr>
        <w:t>2p)</w:t>
      </w:r>
      <w:r w:rsidRPr="00EB7E40">
        <w:rPr>
          <w:rFonts w:ascii="Arial" w:hAnsi="Arial"/>
          <w:color w:val="000000"/>
          <w:vertAlign w:val="superscript"/>
        </w:rPr>
        <w:t>4</w:t>
      </w:r>
      <w:proofErr w:type="gramEnd"/>
      <w:r w:rsidR="00EB7E40" w:rsidRPr="00EB7E40">
        <w:rPr>
          <w:rFonts w:ascii="Arial" w:hAnsi="Arial"/>
          <w:color w:val="000000"/>
          <w:vertAlign w:val="superscript"/>
        </w:rPr>
        <w:t xml:space="preserve"> </w:t>
      </w:r>
      <w:r w:rsidRPr="00EB7E40">
        <w:rPr>
          <w:rFonts w:ascii="Arial" w:hAnsi="Arial"/>
          <w:color w:val="000000"/>
        </w:rPr>
        <w:t>(</w:t>
      </w:r>
      <w:r w:rsidRPr="002939EB">
        <w:rPr>
          <w:rFonts w:ascii="Symbol" w:hAnsi="Symbol"/>
          <w:color w:val="000000"/>
        </w:rPr>
        <w:t></w:t>
      </w:r>
      <w:r w:rsidRPr="00EB7E40">
        <w:rPr>
          <w:rFonts w:ascii="Arial" w:hAnsi="Arial"/>
          <w:color w:val="000000"/>
        </w:rPr>
        <w:t>2p)</w:t>
      </w:r>
      <w:r w:rsidRPr="00EB7E40">
        <w:rPr>
          <w:rFonts w:ascii="Arial" w:hAnsi="Arial"/>
          <w:color w:val="000000"/>
          <w:vertAlign w:val="superscript"/>
        </w:rPr>
        <w:t>2</w:t>
      </w:r>
      <w:r w:rsidR="00CD3281" w:rsidRPr="00EB7E40">
        <w:rPr>
          <w:rFonts w:ascii="Arial" w:hAnsi="Arial"/>
          <w:color w:val="000000"/>
        </w:rPr>
        <w:t>,</w:t>
      </w:r>
      <w:r w:rsidRPr="00EB7E40">
        <w:rPr>
          <w:rFonts w:ascii="Arial" w:hAnsi="Arial"/>
          <w:color w:val="000000"/>
        </w:rPr>
        <w:t xml:space="preserve"> </w:t>
      </w:r>
      <w:r w:rsidR="00CD3281" w:rsidRPr="00EB7E40">
        <w:rPr>
          <w:rFonts w:ascii="Arial" w:hAnsi="Arial"/>
          <w:color w:val="000000"/>
        </w:rPr>
        <w:t>s</w:t>
      </w:r>
      <w:r w:rsidRPr="00EB7E40">
        <w:rPr>
          <w:rFonts w:ascii="Arial" w:hAnsi="Arial"/>
          <w:color w:val="000000"/>
        </w:rPr>
        <w:t>o the bond order of N</w:t>
      </w:r>
      <w:r w:rsidRPr="00EB7E40">
        <w:rPr>
          <w:rFonts w:ascii="Arial" w:hAnsi="Arial"/>
          <w:color w:val="000000"/>
          <w:vertAlign w:val="subscript"/>
        </w:rPr>
        <w:t>2</w:t>
      </w:r>
      <w:r w:rsidR="007C1E09" w:rsidRPr="00EB7E40">
        <w:rPr>
          <w:rFonts w:ascii="Arial" w:hAnsi="Arial"/>
          <w:color w:val="000000"/>
        </w:rPr>
        <w:t xml:space="preserve"> is (10 </w:t>
      </w:r>
      <w:r w:rsidR="007C1E09">
        <w:sym w:font="Symbol" w:char="F02D"/>
      </w:r>
      <w:r w:rsidR="007C1E09" w:rsidRPr="00EB7E40">
        <w:rPr>
          <w:rFonts w:ascii="Arial" w:hAnsi="Arial"/>
          <w:color w:val="000000"/>
        </w:rPr>
        <w:t xml:space="preserve"> </w:t>
      </w:r>
      <w:r w:rsidRPr="00EB7E40">
        <w:rPr>
          <w:rFonts w:ascii="Arial" w:hAnsi="Arial"/>
          <w:color w:val="000000"/>
        </w:rPr>
        <w:t>4)/2</w:t>
      </w:r>
      <w:r w:rsidR="007C1E09" w:rsidRPr="00EB7E40">
        <w:rPr>
          <w:rFonts w:ascii="Arial" w:hAnsi="Arial"/>
          <w:color w:val="000000"/>
        </w:rPr>
        <w:t xml:space="preserve"> </w:t>
      </w:r>
      <w:r w:rsidRPr="00EB7E40">
        <w:rPr>
          <w:rFonts w:ascii="Arial" w:hAnsi="Arial"/>
          <w:color w:val="000000"/>
        </w:rPr>
        <w:t>=</w:t>
      </w:r>
      <w:r w:rsidR="007C1E09" w:rsidRPr="00EB7E40">
        <w:rPr>
          <w:rFonts w:ascii="Arial" w:hAnsi="Arial"/>
          <w:color w:val="000000"/>
        </w:rPr>
        <w:t xml:space="preserve"> </w:t>
      </w:r>
      <w:r w:rsidRPr="00EB7E40">
        <w:rPr>
          <w:rFonts w:ascii="Arial" w:hAnsi="Arial"/>
          <w:color w:val="000000"/>
        </w:rPr>
        <w:t>3.</w:t>
      </w:r>
    </w:p>
    <w:p w:rsidR="007E7616" w:rsidRPr="009A2688" w:rsidRDefault="007E7616" w:rsidP="009A2688">
      <w:pPr>
        <w:ind w:left="720"/>
        <w:contextualSpacing/>
        <w:rPr>
          <w:rFonts w:ascii="Arial" w:hAnsi="Arial"/>
          <w:color w:val="000000"/>
        </w:rPr>
      </w:pPr>
    </w:p>
    <w:p w:rsidR="002939EB" w:rsidRPr="00EB7E40" w:rsidRDefault="002939EB" w:rsidP="007915CD">
      <w:pPr>
        <w:pStyle w:val="ListParagrap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electron configuration</w:t>
      </w:r>
      <w:r w:rsidR="007E7616" w:rsidRPr="009A2688">
        <w:rPr>
          <w:rFonts w:ascii="Arial" w:hAnsi="Arial"/>
          <w:color w:val="000000"/>
        </w:rPr>
        <w:t xml:space="preserve"> for the N</w:t>
      </w:r>
      <w:r w:rsidR="007E7616" w:rsidRPr="009A2688">
        <w:rPr>
          <w:rFonts w:ascii="Arial" w:hAnsi="Arial"/>
          <w:color w:val="000000"/>
          <w:vertAlign w:val="subscript"/>
        </w:rPr>
        <w:t>2</w:t>
      </w:r>
      <w:r w:rsidR="007E7616" w:rsidRPr="009A2688">
        <w:rPr>
          <w:rFonts w:ascii="Arial" w:hAnsi="Arial"/>
          <w:color w:val="000000"/>
          <w:vertAlign w:val="superscript"/>
        </w:rPr>
        <w:t>+</w:t>
      </w:r>
      <w:r w:rsidR="007E7616" w:rsidRPr="009A2688">
        <w:rPr>
          <w:rFonts w:ascii="Arial" w:hAnsi="Arial"/>
          <w:color w:val="000000"/>
        </w:rPr>
        <w:t xml:space="preserve"> ion </w:t>
      </w:r>
      <w:r w:rsidR="00CD3281">
        <w:rPr>
          <w:rFonts w:ascii="Arial" w:hAnsi="Arial"/>
          <w:color w:val="000000"/>
        </w:rPr>
        <w:t>are</w:t>
      </w:r>
      <w:r w:rsidR="007E7616" w:rsidRPr="009A2688">
        <w:rPr>
          <w:rFonts w:ascii="Arial" w:hAnsi="Arial"/>
          <w:color w:val="000000"/>
        </w:rPr>
        <w:t xml:space="preserve"> </w:t>
      </w:r>
      <w:r w:rsidRPr="007C1E09">
        <w:rPr>
          <w:rFonts w:ascii="Arial" w:hAnsi="Arial"/>
          <w:color w:val="000000"/>
        </w:rPr>
        <w:t>(</w:t>
      </w:r>
      <w:proofErr w:type="gramStart"/>
      <w:r w:rsidRPr="002939EB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</w:rPr>
        <w:t>1s)</w:t>
      </w:r>
      <w:r w:rsidRPr="007C1E09">
        <w:rPr>
          <w:rFonts w:ascii="Arial" w:hAnsi="Arial"/>
          <w:color w:val="000000"/>
          <w:vertAlign w:val="superscript"/>
        </w:rPr>
        <w:t>2</w:t>
      </w:r>
      <w:proofErr w:type="gramEnd"/>
      <w:r w:rsidRPr="007C1E09">
        <w:rPr>
          <w:rFonts w:ascii="Arial" w:hAnsi="Arial"/>
          <w:color w:val="000000"/>
        </w:rPr>
        <w:t>(</w:t>
      </w:r>
      <w:r w:rsidRPr="002939EB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  <w:vertAlign w:val="superscript"/>
        </w:rPr>
        <w:t>*</w:t>
      </w:r>
      <w:r w:rsidRPr="007C1E09">
        <w:rPr>
          <w:rFonts w:ascii="Arial" w:hAnsi="Arial"/>
          <w:color w:val="000000"/>
        </w:rPr>
        <w:t>1s)</w:t>
      </w:r>
      <w:r w:rsidRPr="007C1E09">
        <w:rPr>
          <w:rFonts w:ascii="Arial" w:hAnsi="Arial"/>
          <w:color w:val="000000"/>
          <w:vertAlign w:val="superscript"/>
        </w:rPr>
        <w:t>2</w:t>
      </w:r>
      <w:r w:rsidRPr="007C1E09">
        <w:rPr>
          <w:rFonts w:ascii="Arial" w:hAnsi="Arial"/>
          <w:color w:val="000000"/>
        </w:rPr>
        <w:t>(</w:t>
      </w:r>
      <w:r w:rsidRPr="002939EB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</w:rPr>
        <w:t>2s)</w:t>
      </w:r>
      <w:r w:rsidRPr="007C1E09">
        <w:rPr>
          <w:rFonts w:ascii="Arial" w:hAnsi="Arial"/>
          <w:color w:val="000000"/>
          <w:vertAlign w:val="superscript"/>
        </w:rPr>
        <w:t>2</w:t>
      </w:r>
      <w:r w:rsidRPr="007C1E09">
        <w:rPr>
          <w:rFonts w:ascii="Arial" w:hAnsi="Arial"/>
          <w:color w:val="000000"/>
        </w:rPr>
        <w:t>(</w:t>
      </w:r>
      <w:r w:rsidRPr="002939EB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  <w:vertAlign w:val="superscript"/>
        </w:rPr>
        <w:t>*</w:t>
      </w:r>
      <w:r w:rsidRPr="007C1E09">
        <w:rPr>
          <w:rFonts w:ascii="Arial" w:hAnsi="Arial"/>
          <w:color w:val="000000"/>
        </w:rPr>
        <w:t>2s)</w:t>
      </w:r>
      <w:r w:rsidRPr="007C1E09">
        <w:rPr>
          <w:rFonts w:ascii="Arial" w:hAnsi="Arial"/>
          <w:color w:val="000000"/>
          <w:vertAlign w:val="superscript"/>
        </w:rPr>
        <w:t>2</w:t>
      </w:r>
    </w:p>
    <w:p w:rsidR="007E7616" w:rsidRPr="00EB7E40" w:rsidRDefault="002939EB" w:rsidP="002939EB">
      <w:pPr>
        <w:ind w:left="720"/>
        <w:contextualSpacing/>
        <w:rPr>
          <w:rFonts w:ascii="Arial" w:hAnsi="Arial"/>
          <w:color w:val="000000"/>
          <w:vertAlign w:val="superscript"/>
        </w:rPr>
      </w:pPr>
      <w:r w:rsidRPr="00EB7E40">
        <w:rPr>
          <w:rFonts w:ascii="Arial" w:hAnsi="Arial"/>
          <w:color w:val="000000"/>
        </w:rPr>
        <w:t>(</w:t>
      </w:r>
      <w:proofErr w:type="gramStart"/>
      <w:r w:rsidRPr="002939EB">
        <w:rPr>
          <w:rFonts w:ascii="Symbol" w:hAnsi="Symbol"/>
          <w:color w:val="000000"/>
        </w:rPr>
        <w:t></w:t>
      </w:r>
      <w:r w:rsidRPr="00EB7E40">
        <w:rPr>
          <w:rFonts w:ascii="Arial" w:hAnsi="Arial"/>
          <w:color w:val="000000"/>
        </w:rPr>
        <w:t>2p)</w:t>
      </w:r>
      <w:r w:rsidRPr="00EB7E40">
        <w:rPr>
          <w:rFonts w:ascii="Arial" w:hAnsi="Arial"/>
          <w:color w:val="000000"/>
          <w:vertAlign w:val="superscript"/>
        </w:rPr>
        <w:t>4</w:t>
      </w:r>
      <w:proofErr w:type="gramEnd"/>
      <w:r w:rsidRPr="00EB7E40">
        <w:rPr>
          <w:rFonts w:ascii="Arial" w:hAnsi="Arial"/>
          <w:color w:val="000000"/>
          <w:vertAlign w:val="superscript"/>
        </w:rPr>
        <w:t xml:space="preserve"> </w:t>
      </w:r>
      <w:r w:rsidRPr="00EB7E40">
        <w:rPr>
          <w:rFonts w:ascii="Arial" w:hAnsi="Arial"/>
          <w:color w:val="000000"/>
        </w:rPr>
        <w:t>(</w:t>
      </w:r>
      <w:r w:rsidRPr="002939EB">
        <w:rPr>
          <w:rFonts w:ascii="Symbol" w:hAnsi="Symbol"/>
          <w:color w:val="000000"/>
        </w:rPr>
        <w:t></w:t>
      </w:r>
      <w:r w:rsidRPr="00EB7E40">
        <w:rPr>
          <w:rFonts w:ascii="Arial" w:hAnsi="Arial"/>
          <w:color w:val="000000"/>
        </w:rPr>
        <w:t>2p)</w:t>
      </w:r>
      <w:r>
        <w:rPr>
          <w:rFonts w:ascii="Arial" w:hAnsi="Arial"/>
          <w:color w:val="000000"/>
          <w:vertAlign w:val="superscript"/>
        </w:rPr>
        <w:t>1</w:t>
      </w:r>
      <w:r w:rsidR="00CD3281">
        <w:rPr>
          <w:rFonts w:ascii="Arial" w:hAnsi="Arial"/>
          <w:color w:val="000000"/>
        </w:rPr>
        <w:t>, s</w:t>
      </w:r>
      <w:r w:rsidR="007E7616" w:rsidRPr="009A2688">
        <w:rPr>
          <w:rFonts w:ascii="Arial" w:hAnsi="Arial"/>
          <w:color w:val="000000"/>
        </w:rPr>
        <w:t>o the bond order of N</w:t>
      </w:r>
      <w:r w:rsidR="007E7616" w:rsidRPr="009A2688">
        <w:rPr>
          <w:rFonts w:ascii="Arial" w:hAnsi="Arial"/>
          <w:color w:val="000000"/>
          <w:vertAlign w:val="subscript"/>
        </w:rPr>
        <w:t>2</w:t>
      </w:r>
      <w:r w:rsidR="007E7616" w:rsidRPr="009A2688">
        <w:rPr>
          <w:rFonts w:ascii="Arial" w:hAnsi="Arial"/>
          <w:color w:val="000000"/>
          <w:vertAlign w:val="superscript"/>
        </w:rPr>
        <w:t>+</w:t>
      </w:r>
      <w:r w:rsidR="007E7616" w:rsidRPr="009A2688">
        <w:rPr>
          <w:rFonts w:ascii="Arial" w:hAnsi="Arial"/>
          <w:color w:val="000000"/>
        </w:rPr>
        <w:t xml:space="preserve"> is (9</w:t>
      </w:r>
      <w:r w:rsidR="007C1E09">
        <w:rPr>
          <w:rFonts w:ascii="Arial" w:hAnsi="Arial"/>
          <w:color w:val="000000"/>
        </w:rPr>
        <w:t xml:space="preserve"> </w:t>
      </w:r>
      <w:r w:rsidR="007C1E09">
        <w:rPr>
          <w:rFonts w:ascii="Arial" w:hAnsi="Arial"/>
          <w:color w:val="000000"/>
        </w:rPr>
        <w:sym w:font="Symbol" w:char="F02D"/>
      </w:r>
      <w:r w:rsidR="007C1E09">
        <w:rPr>
          <w:rFonts w:ascii="Arial" w:hAnsi="Arial"/>
          <w:color w:val="000000"/>
        </w:rPr>
        <w:t xml:space="preserve"> </w:t>
      </w:r>
      <w:r w:rsidR="007E7616" w:rsidRPr="009A2688">
        <w:rPr>
          <w:rFonts w:ascii="Arial" w:hAnsi="Arial"/>
          <w:color w:val="000000"/>
        </w:rPr>
        <w:t>4)/2</w:t>
      </w:r>
      <w:r w:rsidR="007C1E09">
        <w:rPr>
          <w:rFonts w:ascii="Arial" w:hAnsi="Arial"/>
          <w:color w:val="000000"/>
        </w:rPr>
        <w:t xml:space="preserve"> </w:t>
      </w:r>
      <w:r w:rsidR="007E7616" w:rsidRPr="009A2688">
        <w:rPr>
          <w:rFonts w:ascii="Arial" w:hAnsi="Arial"/>
          <w:color w:val="000000"/>
        </w:rPr>
        <w:t>=</w:t>
      </w:r>
      <w:r w:rsidR="007C1E09">
        <w:rPr>
          <w:rFonts w:ascii="Arial" w:hAnsi="Arial"/>
          <w:color w:val="000000"/>
        </w:rPr>
        <w:t xml:space="preserve"> </w:t>
      </w:r>
      <w:r w:rsidR="007E7616" w:rsidRPr="009A2688">
        <w:rPr>
          <w:rFonts w:ascii="Arial" w:hAnsi="Arial"/>
          <w:color w:val="000000"/>
        </w:rPr>
        <w:t>2.5</w:t>
      </w:r>
      <w:r w:rsidR="007C1E09">
        <w:rPr>
          <w:rFonts w:ascii="Arial" w:hAnsi="Arial"/>
          <w:color w:val="000000"/>
        </w:rPr>
        <w:t>.</w:t>
      </w:r>
    </w:p>
    <w:p w:rsidR="007E7616" w:rsidRPr="009A2688" w:rsidRDefault="007E7616" w:rsidP="009A2688">
      <w:pPr>
        <w:ind w:left="720"/>
        <w:contextualSpacing/>
        <w:rPr>
          <w:rFonts w:ascii="Arial" w:hAnsi="Arial"/>
        </w:rPr>
      </w:pPr>
    </w:p>
    <w:p w:rsidR="007E7616" w:rsidRPr="009A2688" w:rsidRDefault="007E7616" w:rsidP="009A2688">
      <w:pPr>
        <w:ind w:left="720"/>
        <w:contextualSpacing/>
        <w:rPr>
          <w:rFonts w:ascii="Arial" w:hAnsi="Arial"/>
          <w:color w:val="000000"/>
        </w:rPr>
      </w:pPr>
      <w:r w:rsidRPr="009A2688">
        <w:rPr>
          <w:rFonts w:ascii="Arial" w:hAnsi="Arial"/>
        </w:rPr>
        <w:t xml:space="preserve">Since </w:t>
      </w:r>
      <w:r w:rsidRPr="009A2688">
        <w:rPr>
          <w:rFonts w:ascii="Arial" w:hAnsi="Arial"/>
          <w:color w:val="000000"/>
        </w:rPr>
        <w:t>N</w:t>
      </w:r>
      <w:r w:rsidRPr="009A2688">
        <w:rPr>
          <w:rFonts w:ascii="Arial" w:hAnsi="Arial"/>
          <w:color w:val="000000"/>
          <w:vertAlign w:val="subscript"/>
        </w:rPr>
        <w:t>2</w:t>
      </w:r>
      <w:r w:rsidRPr="009A2688">
        <w:rPr>
          <w:rFonts w:ascii="Arial" w:hAnsi="Arial"/>
          <w:color w:val="000000"/>
        </w:rPr>
        <w:t xml:space="preserve"> has a higher bond order than N</w:t>
      </w:r>
      <w:r w:rsidRPr="009A2688">
        <w:rPr>
          <w:rFonts w:ascii="Arial" w:hAnsi="Arial"/>
          <w:color w:val="000000"/>
          <w:vertAlign w:val="subscript"/>
        </w:rPr>
        <w:t>2</w:t>
      </w:r>
      <w:r w:rsidRPr="009A2688">
        <w:rPr>
          <w:rFonts w:ascii="Arial" w:hAnsi="Arial"/>
          <w:color w:val="000000"/>
          <w:vertAlign w:val="superscript"/>
        </w:rPr>
        <w:t>+</w:t>
      </w:r>
      <w:r w:rsidRPr="009A2688">
        <w:rPr>
          <w:rFonts w:ascii="Arial" w:hAnsi="Arial"/>
          <w:color w:val="000000"/>
        </w:rPr>
        <w:t>, N</w:t>
      </w:r>
      <w:r w:rsidRPr="009A2688">
        <w:rPr>
          <w:rFonts w:ascii="Arial" w:hAnsi="Arial"/>
          <w:color w:val="000000"/>
          <w:vertAlign w:val="subscript"/>
        </w:rPr>
        <w:t>2</w:t>
      </w:r>
      <w:r w:rsidRPr="009A2688">
        <w:rPr>
          <w:rFonts w:ascii="Arial" w:hAnsi="Arial"/>
          <w:color w:val="000000"/>
        </w:rPr>
        <w:t xml:space="preserve"> is more stable than N</w:t>
      </w:r>
      <w:r w:rsidRPr="009A2688">
        <w:rPr>
          <w:rFonts w:ascii="Arial" w:hAnsi="Arial"/>
          <w:color w:val="000000"/>
          <w:vertAlign w:val="subscript"/>
        </w:rPr>
        <w:t>2</w:t>
      </w:r>
      <w:r w:rsidRPr="009A2688">
        <w:rPr>
          <w:rFonts w:ascii="Arial" w:hAnsi="Arial"/>
          <w:color w:val="000000"/>
          <w:vertAlign w:val="superscript"/>
        </w:rPr>
        <w:t>+</w:t>
      </w:r>
      <w:r w:rsidRPr="009A2688">
        <w:rPr>
          <w:rFonts w:ascii="Arial" w:hAnsi="Arial"/>
          <w:color w:val="000000"/>
        </w:rPr>
        <w:t>.</w:t>
      </w:r>
    </w:p>
    <w:p w:rsidR="007E7616" w:rsidRPr="009A2688" w:rsidRDefault="007E7616" w:rsidP="009A2688">
      <w:pPr>
        <w:ind w:left="720"/>
        <w:contextualSpacing/>
        <w:rPr>
          <w:rFonts w:ascii="Arial" w:hAnsi="Arial"/>
          <w:color w:val="000000"/>
        </w:rPr>
      </w:pPr>
    </w:p>
    <w:p w:rsidR="007E7616" w:rsidRPr="007C1E09" w:rsidRDefault="0053246F" w:rsidP="007C1E09">
      <w:pPr>
        <w:pStyle w:val="ListParagraph"/>
        <w:numPr>
          <w:ilvl w:val="1"/>
          <w:numId w:val="16"/>
        </w:num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electron configuration</w:t>
      </w:r>
      <w:r w:rsidR="007E7616" w:rsidRPr="007C1E09">
        <w:rPr>
          <w:rFonts w:ascii="Arial" w:hAnsi="Arial"/>
          <w:color w:val="000000"/>
        </w:rPr>
        <w:t xml:space="preserve"> for the </w:t>
      </w:r>
      <w:r w:rsidR="00047625" w:rsidRPr="007C1E09">
        <w:rPr>
          <w:rFonts w:ascii="Arial" w:hAnsi="Arial"/>
          <w:color w:val="000000"/>
        </w:rPr>
        <w:t>O</w:t>
      </w:r>
      <w:r w:rsidR="007E7616" w:rsidRPr="007C1E09">
        <w:rPr>
          <w:rFonts w:ascii="Arial" w:hAnsi="Arial"/>
          <w:color w:val="000000"/>
          <w:vertAlign w:val="subscript"/>
        </w:rPr>
        <w:t>2</w:t>
      </w:r>
      <w:r w:rsidR="00047625" w:rsidRPr="007C1E09">
        <w:rPr>
          <w:rFonts w:ascii="Arial" w:hAnsi="Arial"/>
          <w:color w:val="000000"/>
        </w:rPr>
        <w:t xml:space="preserve"> molecule is </w:t>
      </w:r>
      <w:r w:rsidR="007E7616" w:rsidRPr="007C1E09">
        <w:rPr>
          <w:rFonts w:ascii="Arial" w:hAnsi="Arial"/>
          <w:color w:val="000000"/>
        </w:rPr>
        <w:t>(</w:t>
      </w:r>
      <w:r w:rsidR="007E7616" w:rsidRPr="0053246F">
        <w:rPr>
          <w:rFonts w:ascii="Symbol" w:hAnsi="Symbol"/>
          <w:color w:val="000000"/>
        </w:rPr>
        <w:t></w:t>
      </w:r>
      <w:r w:rsidR="007E7616" w:rsidRPr="007C1E09">
        <w:rPr>
          <w:rFonts w:ascii="Arial" w:hAnsi="Arial"/>
          <w:color w:val="000000"/>
        </w:rPr>
        <w:t>1s)</w:t>
      </w:r>
      <w:r w:rsidR="007E7616" w:rsidRPr="007C1E09">
        <w:rPr>
          <w:rFonts w:ascii="Arial" w:hAnsi="Arial"/>
          <w:color w:val="000000"/>
          <w:vertAlign w:val="superscript"/>
        </w:rPr>
        <w:t>2</w:t>
      </w:r>
      <w:r w:rsidR="007E7616" w:rsidRPr="007C1E09">
        <w:rPr>
          <w:rFonts w:ascii="Arial" w:hAnsi="Arial"/>
          <w:color w:val="000000"/>
        </w:rPr>
        <w:t>(</w:t>
      </w:r>
      <w:r w:rsidR="007E7616" w:rsidRPr="0053246F">
        <w:rPr>
          <w:rFonts w:ascii="Symbol" w:hAnsi="Symbol"/>
          <w:color w:val="000000"/>
        </w:rPr>
        <w:t></w:t>
      </w:r>
      <w:r w:rsidR="007E7616" w:rsidRPr="007C1E09">
        <w:rPr>
          <w:rFonts w:ascii="Arial" w:hAnsi="Arial"/>
          <w:color w:val="000000"/>
          <w:vertAlign w:val="superscript"/>
        </w:rPr>
        <w:t>*</w:t>
      </w:r>
      <w:r w:rsidR="007E7616" w:rsidRPr="007C1E09">
        <w:rPr>
          <w:rFonts w:ascii="Arial" w:hAnsi="Arial"/>
          <w:color w:val="000000"/>
        </w:rPr>
        <w:t>1s)</w:t>
      </w:r>
      <w:r w:rsidR="007E7616" w:rsidRPr="007C1E09">
        <w:rPr>
          <w:rFonts w:ascii="Arial" w:hAnsi="Arial"/>
          <w:color w:val="000000"/>
          <w:vertAlign w:val="superscript"/>
        </w:rPr>
        <w:t>2</w:t>
      </w:r>
      <w:r w:rsidR="007E7616" w:rsidRPr="007C1E09">
        <w:rPr>
          <w:rFonts w:ascii="Arial" w:hAnsi="Arial"/>
          <w:color w:val="000000"/>
        </w:rPr>
        <w:t>(</w:t>
      </w:r>
      <w:r w:rsidR="007E7616" w:rsidRPr="0053246F">
        <w:rPr>
          <w:rFonts w:ascii="Symbol" w:hAnsi="Symbol"/>
          <w:color w:val="000000"/>
        </w:rPr>
        <w:t></w:t>
      </w:r>
      <w:r w:rsidR="007E7616" w:rsidRPr="007C1E09">
        <w:rPr>
          <w:rFonts w:ascii="Arial" w:hAnsi="Arial"/>
          <w:color w:val="000000"/>
        </w:rPr>
        <w:t>2s)</w:t>
      </w:r>
      <w:r w:rsidR="007E7616" w:rsidRPr="007C1E09">
        <w:rPr>
          <w:rFonts w:ascii="Arial" w:hAnsi="Arial"/>
          <w:color w:val="000000"/>
          <w:vertAlign w:val="superscript"/>
        </w:rPr>
        <w:t>2</w:t>
      </w:r>
      <w:r w:rsidR="007E7616" w:rsidRPr="007C1E09">
        <w:rPr>
          <w:rFonts w:ascii="Arial" w:hAnsi="Arial"/>
          <w:color w:val="000000"/>
        </w:rPr>
        <w:t>(</w:t>
      </w:r>
      <w:r w:rsidR="007E7616" w:rsidRPr="0053246F">
        <w:rPr>
          <w:rFonts w:ascii="Symbol" w:hAnsi="Symbol"/>
          <w:color w:val="000000"/>
        </w:rPr>
        <w:t></w:t>
      </w:r>
      <w:r w:rsidR="007E7616" w:rsidRPr="007C1E09">
        <w:rPr>
          <w:rFonts w:ascii="Arial" w:hAnsi="Arial"/>
          <w:color w:val="000000"/>
          <w:vertAlign w:val="superscript"/>
        </w:rPr>
        <w:t>*</w:t>
      </w:r>
      <w:r w:rsidR="007E7616" w:rsidRPr="007C1E09">
        <w:rPr>
          <w:rFonts w:ascii="Arial" w:hAnsi="Arial"/>
          <w:color w:val="000000"/>
        </w:rPr>
        <w:t>2s)</w:t>
      </w:r>
      <w:r w:rsidR="007E7616" w:rsidRPr="007C1E09">
        <w:rPr>
          <w:rFonts w:ascii="Arial" w:hAnsi="Arial"/>
          <w:color w:val="000000"/>
          <w:vertAlign w:val="superscript"/>
        </w:rPr>
        <w:t>2</w:t>
      </w:r>
      <w:r w:rsidR="00047625" w:rsidRPr="007C1E09">
        <w:rPr>
          <w:rFonts w:ascii="Arial" w:hAnsi="Arial"/>
          <w:color w:val="000000"/>
          <w:vertAlign w:val="superscript"/>
        </w:rPr>
        <w:t xml:space="preserve"> </w:t>
      </w:r>
      <w:r w:rsidR="00047625" w:rsidRPr="007C1E09">
        <w:rPr>
          <w:rFonts w:ascii="Arial" w:hAnsi="Arial"/>
          <w:color w:val="000000"/>
        </w:rPr>
        <w:t>(</w:t>
      </w:r>
      <w:r w:rsidR="00047625" w:rsidRPr="0053246F">
        <w:rPr>
          <w:rFonts w:ascii="Symbol" w:hAnsi="Symbol"/>
          <w:color w:val="000000"/>
        </w:rPr>
        <w:t></w:t>
      </w:r>
      <w:r w:rsidR="00047625" w:rsidRPr="007C1E09">
        <w:rPr>
          <w:rFonts w:ascii="Arial" w:hAnsi="Arial"/>
          <w:color w:val="000000"/>
        </w:rPr>
        <w:t>2p)</w:t>
      </w:r>
      <w:r w:rsidR="00047625" w:rsidRPr="007C1E09">
        <w:rPr>
          <w:rFonts w:ascii="Arial" w:hAnsi="Arial"/>
          <w:color w:val="000000"/>
          <w:vertAlign w:val="superscript"/>
        </w:rPr>
        <w:t xml:space="preserve">2 </w:t>
      </w:r>
      <w:r w:rsidR="007E7616" w:rsidRPr="007C1E09">
        <w:rPr>
          <w:rFonts w:ascii="Arial" w:hAnsi="Arial"/>
          <w:color w:val="000000"/>
        </w:rPr>
        <w:t>(</w:t>
      </w:r>
      <w:r w:rsidR="007E7616" w:rsidRPr="0053246F">
        <w:rPr>
          <w:rFonts w:ascii="Symbol" w:hAnsi="Symbol"/>
          <w:color w:val="000000"/>
        </w:rPr>
        <w:t></w:t>
      </w:r>
      <w:r w:rsidR="007E7616" w:rsidRPr="007C1E09">
        <w:rPr>
          <w:rFonts w:ascii="Arial" w:hAnsi="Arial"/>
          <w:color w:val="000000"/>
        </w:rPr>
        <w:t>2p)</w:t>
      </w:r>
      <w:r w:rsidR="007E7616" w:rsidRPr="007C1E09">
        <w:rPr>
          <w:rFonts w:ascii="Arial" w:hAnsi="Arial"/>
          <w:color w:val="000000"/>
          <w:vertAlign w:val="superscript"/>
        </w:rPr>
        <w:t>4</w:t>
      </w:r>
      <w:r w:rsidR="00047625" w:rsidRPr="007C1E09">
        <w:rPr>
          <w:rFonts w:ascii="Arial" w:hAnsi="Arial"/>
          <w:color w:val="000000"/>
        </w:rPr>
        <w:t>(</w:t>
      </w:r>
      <w:r w:rsidR="00047625" w:rsidRPr="0053246F">
        <w:rPr>
          <w:rFonts w:ascii="Symbol" w:hAnsi="Symbol"/>
          <w:color w:val="000000"/>
        </w:rPr>
        <w:t></w:t>
      </w:r>
      <w:r>
        <w:rPr>
          <w:rFonts w:ascii="Arial" w:hAnsi="Arial"/>
          <w:color w:val="000000"/>
          <w:vertAlign w:val="superscript"/>
        </w:rPr>
        <w:t>*</w:t>
      </w:r>
      <w:r w:rsidR="00047625" w:rsidRPr="007C1E09">
        <w:rPr>
          <w:rFonts w:ascii="Arial" w:hAnsi="Arial"/>
          <w:color w:val="000000"/>
        </w:rPr>
        <w:t>2p)</w:t>
      </w:r>
      <w:r w:rsidR="00047625" w:rsidRPr="007C1E09">
        <w:rPr>
          <w:rFonts w:ascii="Arial" w:hAnsi="Arial"/>
          <w:color w:val="000000"/>
          <w:vertAlign w:val="superscript"/>
        </w:rPr>
        <w:t>2</w:t>
      </w:r>
      <w:r w:rsidR="00EB7E40">
        <w:rPr>
          <w:rFonts w:ascii="Arial" w:hAnsi="Arial"/>
          <w:color w:val="000000"/>
        </w:rPr>
        <w:t>,</w:t>
      </w:r>
      <w:r w:rsidR="007C1E09">
        <w:rPr>
          <w:rFonts w:ascii="Arial" w:hAnsi="Arial"/>
          <w:color w:val="000000"/>
        </w:rPr>
        <w:t xml:space="preserve"> </w:t>
      </w:r>
      <w:r w:rsidR="00EB7E40">
        <w:rPr>
          <w:rFonts w:ascii="Arial" w:hAnsi="Arial"/>
          <w:color w:val="000000"/>
        </w:rPr>
        <w:t>s</w:t>
      </w:r>
      <w:r w:rsidR="007E7616" w:rsidRPr="007C1E09">
        <w:rPr>
          <w:rFonts w:ascii="Arial" w:hAnsi="Arial"/>
          <w:color w:val="000000"/>
        </w:rPr>
        <w:t>o the bond order of N</w:t>
      </w:r>
      <w:r w:rsidR="007E7616" w:rsidRPr="007C1E09">
        <w:rPr>
          <w:rFonts w:ascii="Arial" w:hAnsi="Arial"/>
          <w:color w:val="000000"/>
          <w:vertAlign w:val="subscript"/>
        </w:rPr>
        <w:t>2</w:t>
      </w:r>
      <w:r w:rsidR="007E7616" w:rsidRPr="007C1E09">
        <w:rPr>
          <w:rFonts w:ascii="Arial" w:hAnsi="Arial"/>
          <w:color w:val="000000"/>
        </w:rPr>
        <w:t xml:space="preserve"> is (10</w:t>
      </w:r>
      <w:r w:rsidR="007C1E09">
        <w:rPr>
          <w:rFonts w:ascii="Arial" w:hAnsi="Arial"/>
          <w:color w:val="000000"/>
        </w:rPr>
        <w:t xml:space="preserve"> </w:t>
      </w:r>
      <w:r w:rsidR="007C1E09">
        <w:rPr>
          <w:rFonts w:ascii="Arial" w:hAnsi="Arial"/>
          <w:color w:val="000000"/>
        </w:rPr>
        <w:sym w:font="Symbol" w:char="F02D"/>
      </w:r>
      <w:r w:rsidR="007C1E09">
        <w:rPr>
          <w:rFonts w:ascii="Arial" w:hAnsi="Arial"/>
          <w:color w:val="000000"/>
        </w:rPr>
        <w:t xml:space="preserve"> </w:t>
      </w:r>
      <w:r w:rsidR="00047625" w:rsidRPr="007C1E09">
        <w:rPr>
          <w:rFonts w:ascii="Arial" w:hAnsi="Arial"/>
          <w:color w:val="000000"/>
        </w:rPr>
        <w:t>6</w:t>
      </w:r>
      <w:r w:rsidR="007E7616" w:rsidRPr="007C1E09">
        <w:rPr>
          <w:rFonts w:ascii="Arial" w:hAnsi="Arial"/>
          <w:color w:val="000000"/>
        </w:rPr>
        <w:t>)/2</w:t>
      </w:r>
      <w:r w:rsidR="007C1E09">
        <w:rPr>
          <w:rFonts w:ascii="Arial" w:hAnsi="Arial"/>
          <w:color w:val="000000"/>
        </w:rPr>
        <w:t xml:space="preserve"> </w:t>
      </w:r>
      <w:r w:rsidR="007E7616" w:rsidRPr="007C1E09">
        <w:rPr>
          <w:rFonts w:ascii="Arial" w:hAnsi="Arial"/>
          <w:color w:val="000000"/>
        </w:rPr>
        <w:t>=</w:t>
      </w:r>
      <w:r w:rsidR="007C1E09">
        <w:rPr>
          <w:rFonts w:ascii="Arial" w:hAnsi="Arial"/>
          <w:color w:val="000000"/>
        </w:rPr>
        <w:t xml:space="preserve"> </w:t>
      </w:r>
      <w:r w:rsidR="00047625" w:rsidRPr="007C1E09">
        <w:rPr>
          <w:rFonts w:ascii="Arial" w:hAnsi="Arial"/>
          <w:color w:val="000000"/>
        </w:rPr>
        <w:t>2</w:t>
      </w:r>
      <w:r w:rsidR="007E7616" w:rsidRPr="007C1E09">
        <w:rPr>
          <w:rFonts w:ascii="Arial" w:hAnsi="Arial"/>
          <w:color w:val="000000"/>
        </w:rPr>
        <w:t>.</w:t>
      </w:r>
    </w:p>
    <w:p w:rsidR="007E7616" w:rsidRPr="009A2688" w:rsidRDefault="007E7616" w:rsidP="009A2688">
      <w:pPr>
        <w:ind w:left="720"/>
        <w:contextualSpacing/>
        <w:rPr>
          <w:rFonts w:ascii="Arial" w:hAnsi="Arial"/>
          <w:color w:val="000000"/>
        </w:rPr>
      </w:pPr>
    </w:p>
    <w:p w:rsidR="007E7616" w:rsidRPr="009A2688" w:rsidRDefault="0053246F" w:rsidP="009A2688">
      <w:pPr>
        <w:ind w:left="720"/>
        <w:contextualSpacing/>
        <w:rPr>
          <w:rFonts w:ascii="Arial" w:hAnsi="Arial"/>
        </w:rPr>
      </w:pPr>
      <w:r>
        <w:rPr>
          <w:rFonts w:ascii="Arial" w:hAnsi="Arial"/>
          <w:color w:val="000000"/>
        </w:rPr>
        <w:t>The electron configuration</w:t>
      </w:r>
      <w:r w:rsidR="007E7616" w:rsidRPr="009A2688">
        <w:rPr>
          <w:rFonts w:ascii="Arial" w:hAnsi="Arial"/>
          <w:color w:val="000000"/>
        </w:rPr>
        <w:t xml:space="preserve"> for the </w:t>
      </w:r>
      <w:r w:rsidR="00047625" w:rsidRPr="009A2688">
        <w:rPr>
          <w:rFonts w:ascii="Arial" w:hAnsi="Arial"/>
          <w:color w:val="000000"/>
        </w:rPr>
        <w:t>O</w:t>
      </w:r>
      <w:r w:rsidR="007E7616" w:rsidRPr="009A2688">
        <w:rPr>
          <w:rFonts w:ascii="Arial" w:hAnsi="Arial"/>
          <w:color w:val="000000"/>
          <w:vertAlign w:val="subscript"/>
        </w:rPr>
        <w:t>2</w:t>
      </w:r>
      <w:r w:rsidR="007E7616" w:rsidRPr="009A2688">
        <w:rPr>
          <w:rFonts w:ascii="Arial" w:hAnsi="Arial"/>
          <w:color w:val="000000"/>
          <w:vertAlign w:val="superscript"/>
        </w:rPr>
        <w:t>+</w:t>
      </w:r>
      <w:r w:rsidR="007E7616" w:rsidRPr="009A2688">
        <w:rPr>
          <w:rFonts w:ascii="Arial" w:hAnsi="Arial"/>
          <w:color w:val="000000"/>
        </w:rPr>
        <w:t xml:space="preserve"> ion is </w:t>
      </w:r>
      <w:r w:rsidRPr="007C1E09">
        <w:rPr>
          <w:rFonts w:ascii="Arial" w:hAnsi="Arial"/>
          <w:color w:val="000000"/>
        </w:rPr>
        <w:t>(</w:t>
      </w:r>
      <w:r w:rsidRPr="0053246F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</w:rPr>
        <w:t>1s)</w:t>
      </w:r>
      <w:r w:rsidRPr="007C1E09">
        <w:rPr>
          <w:rFonts w:ascii="Arial" w:hAnsi="Arial"/>
          <w:color w:val="000000"/>
          <w:vertAlign w:val="superscript"/>
        </w:rPr>
        <w:t>2</w:t>
      </w:r>
      <w:r w:rsidRPr="007C1E09">
        <w:rPr>
          <w:rFonts w:ascii="Arial" w:hAnsi="Arial"/>
          <w:color w:val="000000"/>
        </w:rPr>
        <w:t>(</w:t>
      </w:r>
      <w:r w:rsidRPr="0053246F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  <w:vertAlign w:val="superscript"/>
        </w:rPr>
        <w:t>*</w:t>
      </w:r>
      <w:r w:rsidRPr="007C1E09">
        <w:rPr>
          <w:rFonts w:ascii="Arial" w:hAnsi="Arial"/>
          <w:color w:val="000000"/>
        </w:rPr>
        <w:t>1s)</w:t>
      </w:r>
      <w:r w:rsidRPr="007C1E09">
        <w:rPr>
          <w:rFonts w:ascii="Arial" w:hAnsi="Arial"/>
          <w:color w:val="000000"/>
          <w:vertAlign w:val="superscript"/>
        </w:rPr>
        <w:t>2</w:t>
      </w:r>
      <w:r w:rsidRPr="007C1E09">
        <w:rPr>
          <w:rFonts w:ascii="Arial" w:hAnsi="Arial"/>
          <w:color w:val="000000"/>
        </w:rPr>
        <w:t>(</w:t>
      </w:r>
      <w:r w:rsidRPr="0053246F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</w:rPr>
        <w:t>2s)</w:t>
      </w:r>
      <w:r w:rsidRPr="007C1E09">
        <w:rPr>
          <w:rFonts w:ascii="Arial" w:hAnsi="Arial"/>
          <w:color w:val="000000"/>
          <w:vertAlign w:val="superscript"/>
        </w:rPr>
        <w:t>2</w:t>
      </w:r>
      <w:r w:rsidRPr="007C1E09">
        <w:rPr>
          <w:rFonts w:ascii="Arial" w:hAnsi="Arial"/>
          <w:color w:val="000000"/>
        </w:rPr>
        <w:t>(</w:t>
      </w:r>
      <w:r w:rsidRPr="0053246F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  <w:vertAlign w:val="superscript"/>
        </w:rPr>
        <w:t>*</w:t>
      </w:r>
      <w:r w:rsidRPr="007C1E09">
        <w:rPr>
          <w:rFonts w:ascii="Arial" w:hAnsi="Arial"/>
          <w:color w:val="000000"/>
        </w:rPr>
        <w:t>2s)</w:t>
      </w:r>
      <w:r w:rsidRPr="007C1E09">
        <w:rPr>
          <w:rFonts w:ascii="Arial" w:hAnsi="Arial"/>
          <w:color w:val="000000"/>
          <w:vertAlign w:val="superscript"/>
        </w:rPr>
        <w:t xml:space="preserve">2 </w:t>
      </w:r>
      <w:r w:rsidRPr="007C1E09">
        <w:rPr>
          <w:rFonts w:ascii="Arial" w:hAnsi="Arial"/>
          <w:color w:val="000000"/>
        </w:rPr>
        <w:t>(</w:t>
      </w:r>
      <w:r w:rsidRPr="0053246F">
        <w:rPr>
          <w:rFonts w:ascii="Symbol" w:hAnsi="Symbol"/>
          <w:color w:val="000000"/>
        </w:rPr>
        <w:t></w:t>
      </w:r>
      <w:r w:rsidRPr="007C1E09">
        <w:rPr>
          <w:rFonts w:ascii="Arial" w:hAnsi="Arial"/>
          <w:color w:val="000000"/>
        </w:rPr>
        <w:t>2p)</w:t>
      </w:r>
      <w:r w:rsidRPr="007C1E09">
        <w:rPr>
          <w:rFonts w:ascii="Arial" w:hAnsi="Arial"/>
          <w:color w:val="000000"/>
          <w:vertAlign w:val="superscript"/>
        </w:rPr>
        <w:t xml:space="preserve">2 </w:t>
      </w:r>
      <w:r w:rsidRPr="007C1E09">
        <w:rPr>
          <w:rFonts w:ascii="Arial" w:hAnsi="Arial"/>
          <w:color w:val="000000"/>
        </w:rPr>
        <w:t>(</w:t>
      </w:r>
      <w:r w:rsidRPr="0053246F">
        <w:rPr>
          <w:rFonts w:ascii="Symbol" w:hAnsi="Symbol"/>
          <w:color w:val="000000"/>
        </w:rPr>
        <w:t></w:t>
      </w:r>
      <w:r w:rsidRPr="007C1E09">
        <w:rPr>
          <w:rFonts w:ascii="Arial" w:hAnsi="Arial"/>
          <w:color w:val="000000"/>
        </w:rPr>
        <w:t>2p)</w:t>
      </w:r>
      <w:r w:rsidRPr="007C1E09">
        <w:rPr>
          <w:rFonts w:ascii="Arial" w:hAnsi="Arial"/>
          <w:color w:val="000000"/>
          <w:vertAlign w:val="superscript"/>
        </w:rPr>
        <w:t>4</w:t>
      </w:r>
      <w:r w:rsidRPr="007C1E09">
        <w:rPr>
          <w:rFonts w:ascii="Arial" w:hAnsi="Arial"/>
          <w:color w:val="000000"/>
        </w:rPr>
        <w:t>(</w:t>
      </w:r>
      <w:r w:rsidRPr="0053246F">
        <w:rPr>
          <w:rFonts w:ascii="Symbol" w:hAnsi="Symbol"/>
          <w:color w:val="000000"/>
        </w:rPr>
        <w:t></w:t>
      </w:r>
      <w:r>
        <w:rPr>
          <w:rFonts w:ascii="Arial" w:hAnsi="Arial"/>
          <w:color w:val="000000"/>
          <w:vertAlign w:val="superscript"/>
        </w:rPr>
        <w:t>*</w:t>
      </w:r>
      <w:r w:rsidRPr="007C1E09">
        <w:rPr>
          <w:rFonts w:ascii="Arial" w:hAnsi="Arial"/>
          <w:color w:val="000000"/>
        </w:rPr>
        <w:t>2p)</w:t>
      </w:r>
      <w:r>
        <w:rPr>
          <w:rFonts w:ascii="Arial" w:hAnsi="Arial"/>
          <w:color w:val="000000"/>
          <w:vertAlign w:val="superscript"/>
        </w:rPr>
        <w:t>1</w:t>
      </w:r>
      <w:r w:rsidR="00EB7E40">
        <w:rPr>
          <w:rFonts w:ascii="Arial" w:hAnsi="Arial"/>
          <w:color w:val="000000"/>
        </w:rPr>
        <w:t>,</w:t>
      </w:r>
      <w:r w:rsidR="007E7616" w:rsidRPr="009A2688">
        <w:rPr>
          <w:rFonts w:ascii="Arial" w:hAnsi="Arial"/>
          <w:color w:val="000000"/>
        </w:rPr>
        <w:t xml:space="preserve"> </w:t>
      </w:r>
      <w:r w:rsidR="00EB7E40">
        <w:rPr>
          <w:rFonts w:ascii="Arial" w:hAnsi="Arial"/>
          <w:color w:val="000000"/>
        </w:rPr>
        <w:t>s</w:t>
      </w:r>
      <w:r w:rsidR="007E7616" w:rsidRPr="009A2688">
        <w:rPr>
          <w:rFonts w:ascii="Arial" w:hAnsi="Arial"/>
          <w:color w:val="000000"/>
        </w:rPr>
        <w:t>o the bond order of N</w:t>
      </w:r>
      <w:r w:rsidR="007E7616" w:rsidRPr="009A2688">
        <w:rPr>
          <w:rFonts w:ascii="Arial" w:hAnsi="Arial"/>
          <w:color w:val="000000"/>
          <w:vertAlign w:val="subscript"/>
        </w:rPr>
        <w:t>2</w:t>
      </w:r>
      <w:r w:rsidR="007E7616" w:rsidRPr="009A2688">
        <w:rPr>
          <w:rFonts w:ascii="Arial" w:hAnsi="Arial"/>
          <w:color w:val="000000"/>
          <w:vertAlign w:val="superscript"/>
        </w:rPr>
        <w:t>+</w:t>
      </w:r>
      <w:r w:rsidR="007E7616" w:rsidRPr="009A2688">
        <w:rPr>
          <w:rFonts w:ascii="Arial" w:hAnsi="Arial"/>
          <w:color w:val="000000"/>
        </w:rPr>
        <w:t xml:space="preserve"> is (</w:t>
      </w:r>
      <w:r w:rsidR="00047625" w:rsidRPr="009A2688">
        <w:rPr>
          <w:rFonts w:ascii="Arial" w:hAnsi="Arial"/>
          <w:color w:val="000000"/>
        </w:rPr>
        <w:t>10</w:t>
      </w:r>
      <w:r w:rsidR="007C1E09">
        <w:rPr>
          <w:rFonts w:ascii="Arial" w:hAnsi="Arial"/>
          <w:color w:val="000000"/>
        </w:rPr>
        <w:t xml:space="preserve"> </w:t>
      </w:r>
      <w:r w:rsidR="007C1E09">
        <w:rPr>
          <w:rFonts w:ascii="Arial" w:hAnsi="Arial"/>
          <w:color w:val="000000"/>
        </w:rPr>
        <w:sym w:font="Symbol" w:char="F02D"/>
      </w:r>
      <w:r w:rsidR="007C1E09">
        <w:rPr>
          <w:rFonts w:ascii="Arial" w:hAnsi="Arial"/>
          <w:color w:val="000000"/>
        </w:rPr>
        <w:t xml:space="preserve"> </w:t>
      </w:r>
      <w:r w:rsidR="00047625" w:rsidRPr="009A2688">
        <w:rPr>
          <w:rFonts w:ascii="Arial" w:hAnsi="Arial"/>
          <w:color w:val="000000"/>
        </w:rPr>
        <w:t>5</w:t>
      </w:r>
      <w:r w:rsidR="007E7616" w:rsidRPr="009A2688">
        <w:rPr>
          <w:rFonts w:ascii="Arial" w:hAnsi="Arial"/>
          <w:color w:val="000000"/>
        </w:rPr>
        <w:t>)/2</w:t>
      </w:r>
      <w:r w:rsidR="007C1E09">
        <w:rPr>
          <w:rFonts w:ascii="Arial" w:hAnsi="Arial"/>
          <w:color w:val="000000"/>
        </w:rPr>
        <w:t xml:space="preserve"> </w:t>
      </w:r>
      <w:r w:rsidR="007E7616" w:rsidRPr="009A2688">
        <w:rPr>
          <w:rFonts w:ascii="Arial" w:hAnsi="Arial"/>
          <w:color w:val="000000"/>
        </w:rPr>
        <w:t>=</w:t>
      </w:r>
      <w:r w:rsidR="007C1E09">
        <w:rPr>
          <w:rFonts w:ascii="Arial" w:hAnsi="Arial"/>
          <w:color w:val="000000"/>
        </w:rPr>
        <w:t xml:space="preserve"> </w:t>
      </w:r>
      <w:r w:rsidR="007E7616" w:rsidRPr="009A2688">
        <w:rPr>
          <w:rFonts w:ascii="Arial" w:hAnsi="Arial"/>
          <w:color w:val="000000"/>
        </w:rPr>
        <w:t>2.5</w:t>
      </w:r>
      <w:r w:rsidR="00EB7E40">
        <w:rPr>
          <w:rFonts w:ascii="Arial" w:hAnsi="Arial"/>
          <w:color w:val="000000"/>
        </w:rPr>
        <w:t>.</w:t>
      </w:r>
    </w:p>
    <w:p w:rsidR="007E7616" w:rsidRPr="009A2688" w:rsidRDefault="007E7616" w:rsidP="009A2688">
      <w:pPr>
        <w:ind w:left="720"/>
        <w:contextualSpacing/>
        <w:rPr>
          <w:rFonts w:ascii="Arial" w:hAnsi="Arial"/>
        </w:rPr>
      </w:pPr>
    </w:p>
    <w:p w:rsidR="007E7616" w:rsidRPr="009A2688" w:rsidRDefault="007E7616" w:rsidP="009A2688">
      <w:pPr>
        <w:ind w:left="720"/>
        <w:contextualSpacing/>
        <w:rPr>
          <w:rFonts w:ascii="Arial" w:hAnsi="Arial"/>
          <w:color w:val="000000"/>
        </w:rPr>
      </w:pPr>
      <w:r w:rsidRPr="009A2688">
        <w:rPr>
          <w:rFonts w:ascii="Arial" w:hAnsi="Arial"/>
        </w:rPr>
        <w:t xml:space="preserve">Since </w:t>
      </w:r>
      <w:r w:rsidR="00047625" w:rsidRPr="009A2688">
        <w:rPr>
          <w:rFonts w:ascii="Arial" w:hAnsi="Arial"/>
          <w:color w:val="000000"/>
        </w:rPr>
        <w:t>O</w:t>
      </w:r>
      <w:r w:rsidR="00047625" w:rsidRPr="009A2688">
        <w:rPr>
          <w:rFonts w:ascii="Arial" w:hAnsi="Arial"/>
          <w:color w:val="000000"/>
          <w:vertAlign w:val="subscript"/>
        </w:rPr>
        <w:t>2</w:t>
      </w:r>
      <w:r w:rsidR="00047625" w:rsidRPr="009A2688">
        <w:rPr>
          <w:rFonts w:ascii="Arial" w:hAnsi="Arial"/>
          <w:color w:val="000000"/>
          <w:vertAlign w:val="superscript"/>
        </w:rPr>
        <w:t>+</w:t>
      </w:r>
      <w:r w:rsidRPr="009A2688">
        <w:rPr>
          <w:rFonts w:ascii="Arial" w:hAnsi="Arial"/>
          <w:color w:val="000000"/>
        </w:rPr>
        <w:t xml:space="preserve"> has a higher bond order than that of </w:t>
      </w:r>
      <w:r w:rsidR="00047625" w:rsidRPr="009A2688">
        <w:rPr>
          <w:rFonts w:ascii="Arial" w:hAnsi="Arial"/>
          <w:color w:val="000000"/>
        </w:rPr>
        <w:t>O</w:t>
      </w:r>
      <w:r w:rsidRPr="009A2688">
        <w:rPr>
          <w:rFonts w:ascii="Arial" w:hAnsi="Arial"/>
          <w:color w:val="000000"/>
          <w:vertAlign w:val="subscript"/>
        </w:rPr>
        <w:t>2</w:t>
      </w:r>
      <w:r w:rsidRPr="009A2688">
        <w:rPr>
          <w:rFonts w:ascii="Arial" w:hAnsi="Arial"/>
          <w:color w:val="000000"/>
        </w:rPr>
        <w:t xml:space="preserve">, </w:t>
      </w:r>
      <w:r w:rsidR="00047625" w:rsidRPr="009A2688">
        <w:rPr>
          <w:rFonts w:ascii="Arial" w:hAnsi="Arial"/>
          <w:color w:val="000000"/>
        </w:rPr>
        <w:t>O</w:t>
      </w:r>
      <w:r w:rsidR="00047625" w:rsidRPr="009A2688">
        <w:rPr>
          <w:rFonts w:ascii="Arial" w:hAnsi="Arial"/>
          <w:color w:val="000000"/>
          <w:vertAlign w:val="subscript"/>
        </w:rPr>
        <w:t>2</w:t>
      </w:r>
      <w:r w:rsidR="00047625" w:rsidRPr="009A2688">
        <w:rPr>
          <w:rFonts w:ascii="Arial" w:hAnsi="Arial"/>
          <w:color w:val="000000"/>
          <w:vertAlign w:val="superscript"/>
        </w:rPr>
        <w:t>+</w:t>
      </w:r>
      <w:r w:rsidR="00047625" w:rsidRPr="009A2688">
        <w:rPr>
          <w:rFonts w:ascii="Arial" w:hAnsi="Arial"/>
          <w:color w:val="000000"/>
        </w:rPr>
        <w:t xml:space="preserve"> </w:t>
      </w:r>
      <w:r w:rsidRPr="009A2688">
        <w:rPr>
          <w:rFonts w:ascii="Arial" w:hAnsi="Arial"/>
          <w:color w:val="000000"/>
        </w:rPr>
        <w:t xml:space="preserve">is more stable than </w:t>
      </w:r>
      <w:r w:rsidR="00047625" w:rsidRPr="009A2688">
        <w:rPr>
          <w:rFonts w:ascii="Arial" w:hAnsi="Arial"/>
          <w:color w:val="000000"/>
        </w:rPr>
        <w:t>O</w:t>
      </w:r>
      <w:r w:rsidR="00047625" w:rsidRPr="009A2688">
        <w:rPr>
          <w:rFonts w:ascii="Arial" w:hAnsi="Arial"/>
          <w:color w:val="000000"/>
          <w:vertAlign w:val="subscript"/>
        </w:rPr>
        <w:t>2</w:t>
      </w:r>
      <w:r w:rsidRPr="009A2688">
        <w:rPr>
          <w:rFonts w:ascii="Arial" w:hAnsi="Arial"/>
          <w:color w:val="000000"/>
        </w:rPr>
        <w:t>.</w:t>
      </w:r>
    </w:p>
    <w:p w:rsidR="007E7616" w:rsidRPr="009A2688" w:rsidRDefault="007E7616" w:rsidP="009A2688">
      <w:pPr>
        <w:ind w:left="720"/>
        <w:contextualSpacing/>
        <w:rPr>
          <w:rFonts w:ascii="Arial" w:hAnsi="Arial"/>
        </w:rPr>
      </w:pPr>
    </w:p>
    <w:sectPr w:rsidR="007E7616" w:rsidRPr="009A2688" w:rsidSect="0010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A5" w:rsidRDefault="00C961A5" w:rsidP="002911BC">
      <w:r>
        <w:separator/>
      </w:r>
    </w:p>
  </w:endnote>
  <w:endnote w:type="continuationSeparator" w:id="0">
    <w:p w:rsidR="00C961A5" w:rsidRDefault="00C961A5" w:rsidP="0029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A5" w:rsidRDefault="00C961A5" w:rsidP="002911BC">
      <w:r>
        <w:separator/>
      </w:r>
    </w:p>
  </w:footnote>
  <w:footnote w:type="continuationSeparator" w:id="0">
    <w:p w:rsidR="00C961A5" w:rsidRDefault="00C961A5" w:rsidP="00291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A5"/>
    <w:multiLevelType w:val="hybridMultilevel"/>
    <w:tmpl w:val="1772C9FE"/>
    <w:lvl w:ilvl="0" w:tplc="7C2AC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C0613"/>
    <w:multiLevelType w:val="hybridMultilevel"/>
    <w:tmpl w:val="774E49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D72C4"/>
    <w:multiLevelType w:val="hybridMultilevel"/>
    <w:tmpl w:val="57CCA26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B30C8"/>
    <w:multiLevelType w:val="hybridMultilevel"/>
    <w:tmpl w:val="24B21BA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7003E"/>
    <w:multiLevelType w:val="hybridMultilevel"/>
    <w:tmpl w:val="0EAC600A"/>
    <w:lvl w:ilvl="0" w:tplc="D4DA2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567B8"/>
    <w:multiLevelType w:val="hybridMultilevel"/>
    <w:tmpl w:val="C39236CA"/>
    <w:lvl w:ilvl="0" w:tplc="33186E2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BD315C"/>
    <w:multiLevelType w:val="hybridMultilevel"/>
    <w:tmpl w:val="5A9EB780"/>
    <w:lvl w:ilvl="0" w:tplc="D50E29AE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9389B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E15AF"/>
    <w:multiLevelType w:val="hybridMultilevel"/>
    <w:tmpl w:val="0DD05110"/>
    <w:lvl w:ilvl="0" w:tplc="C9D204E8">
      <w:start w:val="3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2A36"/>
    <w:multiLevelType w:val="hybridMultilevel"/>
    <w:tmpl w:val="424E28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166F2A"/>
    <w:multiLevelType w:val="hybridMultilevel"/>
    <w:tmpl w:val="2F1A7426"/>
    <w:lvl w:ilvl="0" w:tplc="B894B85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C87454"/>
    <w:multiLevelType w:val="hybridMultilevel"/>
    <w:tmpl w:val="247630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5E2B4D"/>
    <w:multiLevelType w:val="hybridMultilevel"/>
    <w:tmpl w:val="63C2783A"/>
    <w:lvl w:ilvl="0" w:tplc="0AA6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253D5D"/>
    <w:multiLevelType w:val="hybridMultilevel"/>
    <w:tmpl w:val="BFCECFC6"/>
    <w:lvl w:ilvl="0" w:tplc="A53EA426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DFDC8604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D3D82"/>
    <w:multiLevelType w:val="hybridMultilevel"/>
    <w:tmpl w:val="AABA4BB0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448715D"/>
    <w:multiLevelType w:val="hybridMultilevel"/>
    <w:tmpl w:val="9D12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0745C"/>
    <w:multiLevelType w:val="hybridMultilevel"/>
    <w:tmpl w:val="53BA94CE"/>
    <w:lvl w:ilvl="0" w:tplc="2F7AC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352"/>
    <w:rsid w:val="000056FB"/>
    <w:rsid w:val="00013C10"/>
    <w:rsid w:val="00017E98"/>
    <w:rsid w:val="000211A5"/>
    <w:rsid w:val="00047625"/>
    <w:rsid w:val="00056300"/>
    <w:rsid w:val="00060E15"/>
    <w:rsid w:val="0006221D"/>
    <w:rsid w:val="0006733A"/>
    <w:rsid w:val="000746BF"/>
    <w:rsid w:val="0007484E"/>
    <w:rsid w:val="000A6440"/>
    <w:rsid w:val="000B42F3"/>
    <w:rsid w:val="000B6A79"/>
    <w:rsid w:val="000C55E7"/>
    <w:rsid w:val="000E53A7"/>
    <w:rsid w:val="000F5478"/>
    <w:rsid w:val="000F7B63"/>
    <w:rsid w:val="00106842"/>
    <w:rsid w:val="00115812"/>
    <w:rsid w:val="00120F74"/>
    <w:rsid w:val="00137231"/>
    <w:rsid w:val="00150410"/>
    <w:rsid w:val="00153AA5"/>
    <w:rsid w:val="001571E9"/>
    <w:rsid w:val="0016300E"/>
    <w:rsid w:val="0017476A"/>
    <w:rsid w:val="001748C6"/>
    <w:rsid w:val="00180B69"/>
    <w:rsid w:val="00184ECE"/>
    <w:rsid w:val="0019120A"/>
    <w:rsid w:val="00192751"/>
    <w:rsid w:val="00197545"/>
    <w:rsid w:val="001A0C3D"/>
    <w:rsid w:val="001B4830"/>
    <w:rsid w:val="00212FEE"/>
    <w:rsid w:val="00235A0D"/>
    <w:rsid w:val="00236219"/>
    <w:rsid w:val="00242E73"/>
    <w:rsid w:val="00247284"/>
    <w:rsid w:val="00254416"/>
    <w:rsid w:val="0027762D"/>
    <w:rsid w:val="00280140"/>
    <w:rsid w:val="00280398"/>
    <w:rsid w:val="00282F4C"/>
    <w:rsid w:val="00283EEE"/>
    <w:rsid w:val="00286F80"/>
    <w:rsid w:val="00290754"/>
    <w:rsid w:val="002911BC"/>
    <w:rsid w:val="00291C21"/>
    <w:rsid w:val="002939EB"/>
    <w:rsid w:val="00296A81"/>
    <w:rsid w:val="002A2A28"/>
    <w:rsid w:val="002A2E95"/>
    <w:rsid w:val="002A317B"/>
    <w:rsid w:val="002A5EF6"/>
    <w:rsid w:val="002B4AB9"/>
    <w:rsid w:val="002B5946"/>
    <w:rsid w:val="002C0973"/>
    <w:rsid w:val="002E6E0E"/>
    <w:rsid w:val="003075AA"/>
    <w:rsid w:val="003114F8"/>
    <w:rsid w:val="0032723D"/>
    <w:rsid w:val="0033772F"/>
    <w:rsid w:val="0034641B"/>
    <w:rsid w:val="003555B0"/>
    <w:rsid w:val="003709A7"/>
    <w:rsid w:val="00376E47"/>
    <w:rsid w:val="00384470"/>
    <w:rsid w:val="003849F4"/>
    <w:rsid w:val="00387F2C"/>
    <w:rsid w:val="003A69FC"/>
    <w:rsid w:val="003C7C95"/>
    <w:rsid w:val="003D09C0"/>
    <w:rsid w:val="003D2E17"/>
    <w:rsid w:val="003E1384"/>
    <w:rsid w:val="003E7D1D"/>
    <w:rsid w:val="003F1DAD"/>
    <w:rsid w:val="003F3670"/>
    <w:rsid w:val="00403449"/>
    <w:rsid w:val="004036DE"/>
    <w:rsid w:val="00411D3D"/>
    <w:rsid w:val="00415C8F"/>
    <w:rsid w:val="00417632"/>
    <w:rsid w:val="00424546"/>
    <w:rsid w:val="0043338E"/>
    <w:rsid w:val="00433E2B"/>
    <w:rsid w:val="00440C3B"/>
    <w:rsid w:val="0044764C"/>
    <w:rsid w:val="004530C6"/>
    <w:rsid w:val="00456136"/>
    <w:rsid w:val="004566C0"/>
    <w:rsid w:val="004578C7"/>
    <w:rsid w:val="004629DA"/>
    <w:rsid w:val="004631B5"/>
    <w:rsid w:val="004706C3"/>
    <w:rsid w:val="00477A9A"/>
    <w:rsid w:val="00493DB3"/>
    <w:rsid w:val="0049616C"/>
    <w:rsid w:val="004A2EA9"/>
    <w:rsid w:val="004B5F33"/>
    <w:rsid w:val="004B6A69"/>
    <w:rsid w:val="004C19A4"/>
    <w:rsid w:val="004D5788"/>
    <w:rsid w:val="004E0169"/>
    <w:rsid w:val="005032A2"/>
    <w:rsid w:val="00513EDF"/>
    <w:rsid w:val="00527914"/>
    <w:rsid w:val="0053246F"/>
    <w:rsid w:val="005445FA"/>
    <w:rsid w:val="00563FD3"/>
    <w:rsid w:val="005650A9"/>
    <w:rsid w:val="00577AC8"/>
    <w:rsid w:val="005974BD"/>
    <w:rsid w:val="005A4C29"/>
    <w:rsid w:val="005B4313"/>
    <w:rsid w:val="005B64FD"/>
    <w:rsid w:val="005C2803"/>
    <w:rsid w:val="005D0426"/>
    <w:rsid w:val="005E155C"/>
    <w:rsid w:val="005F25C0"/>
    <w:rsid w:val="005F3E49"/>
    <w:rsid w:val="0060196D"/>
    <w:rsid w:val="0062265B"/>
    <w:rsid w:val="006303F7"/>
    <w:rsid w:val="00635E63"/>
    <w:rsid w:val="0065338A"/>
    <w:rsid w:val="006675EE"/>
    <w:rsid w:val="006808DA"/>
    <w:rsid w:val="00681153"/>
    <w:rsid w:val="006945A7"/>
    <w:rsid w:val="006C04DB"/>
    <w:rsid w:val="006C5C6E"/>
    <w:rsid w:val="006C7516"/>
    <w:rsid w:val="006F7FA7"/>
    <w:rsid w:val="00700431"/>
    <w:rsid w:val="00700ADF"/>
    <w:rsid w:val="00706C2D"/>
    <w:rsid w:val="00721AD4"/>
    <w:rsid w:val="00723546"/>
    <w:rsid w:val="00724E37"/>
    <w:rsid w:val="00737595"/>
    <w:rsid w:val="00780103"/>
    <w:rsid w:val="007805B0"/>
    <w:rsid w:val="007904E1"/>
    <w:rsid w:val="007915CD"/>
    <w:rsid w:val="007925F4"/>
    <w:rsid w:val="007961AA"/>
    <w:rsid w:val="00797140"/>
    <w:rsid w:val="007A725F"/>
    <w:rsid w:val="007B1989"/>
    <w:rsid w:val="007B67CF"/>
    <w:rsid w:val="007C1631"/>
    <w:rsid w:val="007C1E09"/>
    <w:rsid w:val="007C5AF3"/>
    <w:rsid w:val="007D1F67"/>
    <w:rsid w:val="007D2959"/>
    <w:rsid w:val="007D4E86"/>
    <w:rsid w:val="007E7616"/>
    <w:rsid w:val="007F2D65"/>
    <w:rsid w:val="007F4915"/>
    <w:rsid w:val="00803307"/>
    <w:rsid w:val="00815352"/>
    <w:rsid w:val="00822495"/>
    <w:rsid w:val="00833407"/>
    <w:rsid w:val="008345F4"/>
    <w:rsid w:val="0083626B"/>
    <w:rsid w:val="00840DCE"/>
    <w:rsid w:val="00841D38"/>
    <w:rsid w:val="008516E7"/>
    <w:rsid w:val="00852111"/>
    <w:rsid w:val="008607F7"/>
    <w:rsid w:val="00861A2D"/>
    <w:rsid w:val="008636A9"/>
    <w:rsid w:val="0087039F"/>
    <w:rsid w:val="008A4980"/>
    <w:rsid w:val="008B0B8D"/>
    <w:rsid w:val="008B681C"/>
    <w:rsid w:val="008C4A1C"/>
    <w:rsid w:val="008D3A06"/>
    <w:rsid w:val="008D6191"/>
    <w:rsid w:val="008E752D"/>
    <w:rsid w:val="008E7DFC"/>
    <w:rsid w:val="008F7624"/>
    <w:rsid w:val="00901044"/>
    <w:rsid w:val="0090219D"/>
    <w:rsid w:val="009057A8"/>
    <w:rsid w:val="0090781A"/>
    <w:rsid w:val="009102B2"/>
    <w:rsid w:val="0093053B"/>
    <w:rsid w:val="00934212"/>
    <w:rsid w:val="009413D7"/>
    <w:rsid w:val="00954217"/>
    <w:rsid w:val="00974618"/>
    <w:rsid w:val="009758EE"/>
    <w:rsid w:val="00986DCA"/>
    <w:rsid w:val="009901F6"/>
    <w:rsid w:val="00993E47"/>
    <w:rsid w:val="009A1833"/>
    <w:rsid w:val="009A2688"/>
    <w:rsid w:val="009A6190"/>
    <w:rsid w:val="009B1FC4"/>
    <w:rsid w:val="009C2BC6"/>
    <w:rsid w:val="009C394B"/>
    <w:rsid w:val="009D1725"/>
    <w:rsid w:val="009D7BE0"/>
    <w:rsid w:val="009E5C7B"/>
    <w:rsid w:val="00A05EF3"/>
    <w:rsid w:val="00A27B81"/>
    <w:rsid w:val="00A32DF5"/>
    <w:rsid w:val="00A37ED8"/>
    <w:rsid w:val="00A60549"/>
    <w:rsid w:val="00A6160E"/>
    <w:rsid w:val="00A65C1F"/>
    <w:rsid w:val="00A8462C"/>
    <w:rsid w:val="00AA2548"/>
    <w:rsid w:val="00AD0BCE"/>
    <w:rsid w:val="00AD2239"/>
    <w:rsid w:val="00AD7AAC"/>
    <w:rsid w:val="00AE1C13"/>
    <w:rsid w:val="00AE5662"/>
    <w:rsid w:val="00AE7FB4"/>
    <w:rsid w:val="00AF351E"/>
    <w:rsid w:val="00AF36DE"/>
    <w:rsid w:val="00AF465E"/>
    <w:rsid w:val="00B05DFD"/>
    <w:rsid w:val="00B07B14"/>
    <w:rsid w:val="00B1259A"/>
    <w:rsid w:val="00B1402A"/>
    <w:rsid w:val="00B14A31"/>
    <w:rsid w:val="00B24A01"/>
    <w:rsid w:val="00B37AF3"/>
    <w:rsid w:val="00B50F04"/>
    <w:rsid w:val="00B57379"/>
    <w:rsid w:val="00B57630"/>
    <w:rsid w:val="00B6714C"/>
    <w:rsid w:val="00B76096"/>
    <w:rsid w:val="00B90AF7"/>
    <w:rsid w:val="00B92325"/>
    <w:rsid w:val="00B96EBD"/>
    <w:rsid w:val="00BA0C18"/>
    <w:rsid w:val="00BA10AB"/>
    <w:rsid w:val="00BC0290"/>
    <w:rsid w:val="00BE77F9"/>
    <w:rsid w:val="00C0677B"/>
    <w:rsid w:val="00C26385"/>
    <w:rsid w:val="00C2757F"/>
    <w:rsid w:val="00C57270"/>
    <w:rsid w:val="00C60BD9"/>
    <w:rsid w:val="00C74F3E"/>
    <w:rsid w:val="00C76158"/>
    <w:rsid w:val="00C86A8B"/>
    <w:rsid w:val="00C909F1"/>
    <w:rsid w:val="00C9392A"/>
    <w:rsid w:val="00C940F4"/>
    <w:rsid w:val="00C961A5"/>
    <w:rsid w:val="00C968B9"/>
    <w:rsid w:val="00C96DD6"/>
    <w:rsid w:val="00CB1198"/>
    <w:rsid w:val="00CB2055"/>
    <w:rsid w:val="00CB228E"/>
    <w:rsid w:val="00CB3C9C"/>
    <w:rsid w:val="00CB7A4F"/>
    <w:rsid w:val="00CD3281"/>
    <w:rsid w:val="00CE0499"/>
    <w:rsid w:val="00CE3070"/>
    <w:rsid w:val="00CE4ABD"/>
    <w:rsid w:val="00CE7022"/>
    <w:rsid w:val="00CF08B7"/>
    <w:rsid w:val="00D043CC"/>
    <w:rsid w:val="00D34B64"/>
    <w:rsid w:val="00D41289"/>
    <w:rsid w:val="00D441BE"/>
    <w:rsid w:val="00D4517E"/>
    <w:rsid w:val="00D4697C"/>
    <w:rsid w:val="00D51358"/>
    <w:rsid w:val="00D541DC"/>
    <w:rsid w:val="00D56A80"/>
    <w:rsid w:val="00D678D7"/>
    <w:rsid w:val="00D75168"/>
    <w:rsid w:val="00D8008C"/>
    <w:rsid w:val="00D83159"/>
    <w:rsid w:val="00D8446F"/>
    <w:rsid w:val="00DA2D0F"/>
    <w:rsid w:val="00DA31B8"/>
    <w:rsid w:val="00DA53C6"/>
    <w:rsid w:val="00DA773D"/>
    <w:rsid w:val="00DB1361"/>
    <w:rsid w:val="00DD02A1"/>
    <w:rsid w:val="00DD0F26"/>
    <w:rsid w:val="00DD2867"/>
    <w:rsid w:val="00DD2C3F"/>
    <w:rsid w:val="00DE12B1"/>
    <w:rsid w:val="00DE4C7A"/>
    <w:rsid w:val="00DE5691"/>
    <w:rsid w:val="00DF2732"/>
    <w:rsid w:val="00E16DA6"/>
    <w:rsid w:val="00E265E0"/>
    <w:rsid w:val="00E30C24"/>
    <w:rsid w:val="00E3577D"/>
    <w:rsid w:val="00E37B8B"/>
    <w:rsid w:val="00E44B26"/>
    <w:rsid w:val="00E53D1F"/>
    <w:rsid w:val="00E5471D"/>
    <w:rsid w:val="00E75DC1"/>
    <w:rsid w:val="00E9009C"/>
    <w:rsid w:val="00E90749"/>
    <w:rsid w:val="00EB265D"/>
    <w:rsid w:val="00EB7E40"/>
    <w:rsid w:val="00EC5562"/>
    <w:rsid w:val="00ED2F57"/>
    <w:rsid w:val="00EF3002"/>
    <w:rsid w:val="00EF355B"/>
    <w:rsid w:val="00F0197F"/>
    <w:rsid w:val="00F06CF7"/>
    <w:rsid w:val="00F13E0C"/>
    <w:rsid w:val="00F403FD"/>
    <w:rsid w:val="00F51DAF"/>
    <w:rsid w:val="00F60093"/>
    <w:rsid w:val="00F7360C"/>
    <w:rsid w:val="00F80B2B"/>
    <w:rsid w:val="00F8443B"/>
    <w:rsid w:val="00F90218"/>
    <w:rsid w:val="00F90894"/>
    <w:rsid w:val="00F93050"/>
    <w:rsid w:val="00FA081D"/>
    <w:rsid w:val="00FB4004"/>
    <w:rsid w:val="00FB6044"/>
    <w:rsid w:val="00FC42CF"/>
    <w:rsid w:val="00FE0027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A26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6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6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6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BC"/>
  </w:style>
  <w:style w:type="paragraph" w:styleId="Footer">
    <w:name w:val="footer"/>
    <w:basedOn w:val="Normal"/>
    <w:link w:val="FooterChar"/>
    <w:uiPriority w:val="99"/>
    <w:unhideWhenUsed/>
    <w:rsid w:val="0029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BC"/>
  </w:style>
  <w:style w:type="paragraph" w:styleId="BalloonText">
    <w:name w:val="Balloon Text"/>
    <w:basedOn w:val="Normal"/>
    <w:link w:val="BalloonTextChar"/>
    <w:uiPriority w:val="99"/>
    <w:semiHidden/>
    <w:unhideWhenUsed/>
    <w:rsid w:val="00291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1BC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C968B9"/>
    <w:pPr>
      <w:autoSpaceDE w:val="0"/>
      <w:autoSpaceDN w:val="0"/>
      <w:adjustRightInd w:val="0"/>
      <w:spacing w:line="241" w:lineRule="atLeast"/>
    </w:pPr>
    <w:rPr>
      <w:rFonts w:ascii="TimesNewRomanPS" w:eastAsia="Calibri" w:hAnsi="TimesNewRomanPS" w:cs="Times New Roman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0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0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w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wmf"/><Relationship Id="rId24" Type="http://schemas.openxmlformats.org/officeDocument/2006/relationships/oleObject" Target="embeddings/Microsoft_Equation8.bin"/><Relationship Id="rId25" Type="http://schemas.openxmlformats.org/officeDocument/2006/relationships/image" Target="media/image9.wmf"/><Relationship Id="rId26" Type="http://schemas.openxmlformats.org/officeDocument/2006/relationships/oleObject" Target="embeddings/Microsoft_Equation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.bin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2.emf"/><Relationship Id="rId31" Type="http://schemas.openxmlformats.org/officeDocument/2006/relationships/oleObject" Target="embeddings/oleObject2.bin"/><Relationship Id="rId32" Type="http://schemas.openxmlformats.org/officeDocument/2006/relationships/image" Target="media/image13.emf"/><Relationship Id="rId9" Type="http://schemas.openxmlformats.org/officeDocument/2006/relationships/image" Target="media/image1.w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oleObject" Target="embeddings/oleObject3.bin"/><Relationship Id="rId34" Type="http://schemas.openxmlformats.org/officeDocument/2006/relationships/image" Target="media/image14.png"/><Relationship Id="rId35" Type="http://schemas.openxmlformats.org/officeDocument/2006/relationships/image" Target="media/image15.wmf"/><Relationship Id="rId36" Type="http://schemas.openxmlformats.org/officeDocument/2006/relationships/oleObject" Target="embeddings/Microsoft_Equation10.bin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emf"/><Relationship Id="rId37" Type="http://schemas.openxmlformats.org/officeDocument/2006/relationships/image" Target="media/image16.wmf"/><Relationship Id="rId38" Type="http://schemas.openxmlformats.org/officeDocument/2006/relationships/oleObject" Target="embeddings/Microsoft_Equation11.bin"/><Relationship Id="rId39" Type="http://schemas.openxmlformats.org/officeDocument/2006/relationships/image" Target="media/image17.wmf"/><Relationship Id="rId40" Type="http://schemas.openxmlformats.org/officeDocument/2006/relationships/oleObject" Target="embeddings/Microsoft_Equation12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6800-D6B4-8141-8BA2-841AB680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Math Foundations of Quantum Mechanics</vt:lpstr>
    </vt:vector>
  </TitlesOfParts>
  <Company>The Saylor Foundation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Math Foundations of Quantum Mechanics</dc:title>
  <dc:creator>Jennifer Shoop</dc:creator>
  <cp:lastModifiedBy>Sandra Fowler</cp:lastModifiedBy>
  <cp:revision>2</cp:revision>
  <cp:lastPrinted>2013-08-22T16:30:00Z</cp:lastPrinted>
  <dcterms:created xsi:type="dcterms:W3CDTF">2013-12-16T19:08:00Z</dcterms:created>
  <dcterms:modified xsi:type="dcterms:W3CDTF">2013-12-16T19:08:00Z</dcterms:modified>
</cp:coreProperties>
</file>